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Завдання XVІІІ Всеукраїнського турніру юних біологів (2019/2020 </w:t>
      </w:r>
      <w:proofErr w:type="spellStart"/>
      <w:r>
        <w:rPr>
          <w:rFonts w:ascii="TimesNewRomanPSMT" w:hAnsi="TimesNewRomanPSMT" w:cs="TimesNewRomanPSMT"/>
          <w:b/>
          <w:color w:val="000000"/>
          <w:sz w:val="28"/>
          <w:szCs w:val="28"/>
        </w:rPr>
        <w:t>н.р</w:t>
      </w:r>
      <w:proofErr w:type="spellEnd"/>
      <w:r>
        <w:rPr>
          <w:rFonts w:ascii="TimesNewRomanPSMT" w:hAnsi="TimesNewRomanPSMT" w:cs="TimesNewRomanPSMT"/>
          <w:b/>
          <w:color w:val="000000"/>
          <w:sz w:val="28"/>
          <w:szCs w:val="28"/>
        </w:rPr>
        <w:t>.)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1. Місце народження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  <w:r>
        <w:rPr>
          <w:rFonts w:ascii="TimesNewRomanPSMT" w:hAnsi="TimesNewRomanPSMT" w:cs="TimesNewRomanPSMT"/>
          <w:color w:val="222222"/>
          <w:sz w:val="28"/>
          <w:szCs w:val="28"/>
        </w:rPr>
        <w:t>Вважається, що життя зародилось у морській воді. Проаналізуйте хімічний склад клітини та вкажіть ідеальне місце для зародження життя на нашій планеті.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2. Швидка еволюція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  <w:r>
        <w:rPr>
          <w:rFonts w:ascii="TimesNewRomanPSMT" w:hAnsi="TimesNewRomanPSMT" w:cs="TimesNewRomanPSMT"/>
          <w:color w:val="222222"/>
          <w:sz w:val="28"/>
          <w:szCs w:val="28"/>
        </w:rPr>
        <w:t xml:space="preserve">Відомо, що різні систематичні групи можуть еволюціонувати з різною швидкістю.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Проаналізувавши всі переваги та недоліки швидкої еволюції, зазначте,</w:t>
      </w:r>
      <w:r>
        <w:rPr>
          <w:rFonts w:ascii="TimesNewRomanPSMT" w:hAnsi="TimesNewRomanPSMT" w:cs="TimesNewRomanPSMT"/>
          <w:color w:val="222222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чи можна вважати швидку еволюцію позитивним явищем?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8. Таємниця свідомості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Мозок складається з мільйонів нервових клітин. У той же час у мозку немає єдиного контрольного центру, який би затверджував остаточну поведінку. Яким чином дія усіх нейронів скоординована аби узгоджено керувати одним тілом?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9.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Мікробіом</w:t>
      </w:r>
      <w:proofErr w:type="spellEnd"/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Нині доволі поширені дослідження ролі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мікробіому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у травленні, імунітеті та інших процесах в організмі людини та тварин. А наскільки важливу роль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мікробіом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відіграє в житті рослин та грибів?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11. Біологічна число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магія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У перших тварин надкласу Чотириногі (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Tetrapoda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) кінцівка була 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семипалою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.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Проте відносно швидко кількість пальців скоротилась до п’яти. Попри те, що зберігається еволюційна можливість повернення до шести- або 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семипалої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кінцівки, переважна більшість видів віддає перевагу п’ятипалій. Представники різних екологічних ніш: кити, люди, кажани, черепахи та багато інших мають по п’ять пальців. Чим зумовлено те, що число 5 є найбільш оптимальним для кількості пальців?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12. Невловимий месник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«Найкращий» паразит тварин – той, хто найдовше зможе експлуатувати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хазяїна, вправно «маскуючись» від його імунної системи, можливості якої не безмежні. Проаналізуйте стратегії експлуатації хазяїна й способи уникнення імунної відповіді паразитами та запропонуйте, на вашу думку,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найоптимальнішого паразита серед існуючих й способи боротьби з таким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«невловимим месником».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13. Сила світла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Сонячне випромінювання (ФАР) – головне джерело енергії для функціонування біосфери, зокрема 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фотопродуцентів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. Проте наразі відомо, що у 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хемогетеротрофних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прокаріот, зокрема й факультативних та 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облігатних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патогенів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тварин і людини, певні частини спектру світла регулюють метаболізм, рухливість, утворення 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біоплівок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, вірулентність,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lastRenderedPageBreak/>
        <w:t>антибіотикорезистентність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та ін. Чому світло відіграє таку важливу роль у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життєдіяльності 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нефототрофних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бактерій, які у життєвому циклі взагалі можуть «не бачити світла» і як можна використати цю властивість патогенних бактерій?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17. Таксон з ім'ям але без рангу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Через поширення методу філогенетики для класифікації організмів утворюється велика кількість таксонів, що мають ім'я, проте не мають звичного нам рангу (відділ, клас, тощо). Чи потрібно нам наразі присвоювати ранги таксонам?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Якщо так, то яким саме, у яких випадках та з якою метою?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18. Сміх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Яка адаптивна роль сміху?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19. Випробування ліків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in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silico</w:t>
      </w:r>
      <w:proofErr w:type="spellEnd"/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Нині значна частина ліків тестується </w:t>
      </w:r>
      <w:proofErr w:type="spellStart"/>
      <w:r>
        <w:rPr>
          <w:rFonts w:ascii="TimesNewRomanPS-ItalicMT" w:hAnsi="TimesNewRomanPS-ItalicMT" w:cs="TimesNewRomanPS-ItalicMT"/>
          <w:bCs/>
          <w:i/>
          <w:iCs/>
          <w:color w:val="000000"/>
          <w:sz w:val="28"/>
          <w:szCs w:val="28"/>
        </w:rPr>
        <w:t>in</w:t>
      </w:r>
      <w:proofErr w:type="spellEnd"/>
      <w:r>
        <w:rPr>
          <w:rFonts w:ascii="TimesNewRomanPS-ItalicMT" w:hAnsi="TimesNewRomanPS-ItalicMT" w:cs="TimesNewRomanPS-ItalicMT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bCs/>
          <w:i/>
          <w:iCs/>
          <w:color w:val="000000"/>
          <w:sz w:val="28"/>
          <w:szCs w:val="28"/>
        </w:rPr>
        <w:t>silico</w:t>
      </w:r>
      <w:proofErr w:type="spellEnd"/>
      <w:r>
        <w:rPr>
          <w:rFonts w:ascii="TimesNewRomanPS-ItalicMT" w:hAnsi="TimesNewRomanPS-ItalicMT" w:cs="TimesNewRomanPS-ItalicMT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лише на рівні взаємодії із білком- мішенню. Тестування на біологічних системах вищого рівня (клітини, органи, тварини, люди) – це тестування, які проводяться в лабораторіях, потребують багато часу та матеріальних ресурсів.</w:t>
      </w:r>
    </w:p>
    <w:p w:rsidR="003459E9" w:rsidRDefault="003459E9" w:rsidP="003459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Проаналізуйте сучасні досягнення 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біоінформатики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та молекулярної біології і запропонуйте проект по створенню першої системи 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доклінічних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випробувань </w:t>
      </w:r>
      <w:proofErr w:type="spellStart"/>
      <w:r>
        <w:rPr>
          <w:rFonts w:ascii="TimesNewRomanPS-ItalicMT" w:hAnsi="TimesNewRomanPS-ItalicMT" w:cs="TimesNewRomanPS-ItalicMT"/>
          <w:bCs/>
          <w:i/>
          <w:iCs/>
          <w:color w:val="000000"/>
          <w:sz w:val="28"/>
          <w:szCs w:val="28"/>
        </w:rPr>
        <w:t>in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bCs/>
          <w:i/>
          <w:iCs/>
          <w:color w:val="000000"/>
          <w:sz w:val="28"/>
          <w:szCs w:val="28"/>
        </w:rPr>
        <w:t>silico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. Зазначте, за яких умов віртуальні тест-моделі стануть більш поширеними ніж лабораторні?</w:t>
      </w:r>
    </w:p>
    <w:p w:rsidR="008C45D1" w:rsidRDefault="008C45D1">
      <w:bookmarkStart w:id="0" w:name="_GoBack"/>
      <w:bookmarkEnd w:id="0"/>
    </w:p>
    <w:sectPr w:rsidR="008C45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E9"/>
    <w:rsid w:val="003459E9"/>
    <w:rsid w:val="008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541D"/>
  <w15:chartTrackingRefBased/>
  <w15:docId w15:val="{465E4201-65EF-4302-B7A3-00F6D846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E9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2020-01-16T18:00:00Z</dcterms:created>
  <dcterms:modified xsi:type="dcterms:W3CDTF">2020-01-16T18:06:00Z</dcterms:modified>
</cp:coreProperties>
</file>