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EA50F3" w:rsidRDefault="004A74C4" w:rsidP="00DF7AD7">
      <w:pPr>
        <w:pStyle w:val="a5"/>
        <w:spacing w:after="0"/>
        <w:rPr>
          <w:b/>
          <w:color w:val="060606"/>
          <w:szCs w:val="28"/>
          <w:lang w:val="uk-UA"/>
        </w:rPr>
      </w:pPr>
    </w:p>
    <w:p w:rsidR="00DF7AD7" w:rsidRPr="00EA50F3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EA50F3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B59824" wp14:editId="199A8EAC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УКРАЇНА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УПРАВЛІННЯ ОСВІТИ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ХАРКІВСЬКОЇ ОБЛАСТІ</w:t>
      </w:r>
    </w:p>
    <w:p w:rsidR="00DF7AD7" w:rsidRPr="00EA50F3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EA50F3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EA50F3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D1744" w:rsidRPr="00EA50F3" w:rsidRDefault="00C81BC1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26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>.</w:t>
      </w:r>
      <w:r w:rsidR="00EE35AA">
        <w:rPr>
          <w:rFonts w:ascii="Times New Roman" w:hAnsi="Times New Roman"/>
          <w:i w:val="0"/>
          <w:color w:val="060606"/>
          <w:lang w:val="uk-UA"/>
        </w:rPr>
        <w:t>11</w:t>
      </w:r>
      <w:r w:rsidR="001D64DA" w:rsidRPr="00EA50F3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>
        <w:rPr>
          <w:rFonts w:ascii="Times New Roman" w:hAnsi="Times New Roman"/>
          <w:i w:val="0"/>
          <w:color w:val="060606"/>
          <w:lang w:val="uk-UA"/>
        </w:rPr>
        <w:t>441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C217E" w:rsidRPr="00EA50F3" w:rsidRDefault="00AC217E" w:rsidP="00AC217E">
      <w:pPr>
        <w:ind w:right="5243"/>
        <w:jc w:val="both"/>
        <w:rPr>
          <w:b/>
          <w:szCs w:val="28"/>
          <w:lang w:val="uk-UA"/>
        </w:rPr>
      </w:pPr>
      <w:r w:rsidRPr="00EA50F3">
        <w:rPr>
          <w:b/>
          <w:szCs w:val="28"/>
          <w:lang w:val="uk-UA"/>
        </w:rPr>
        <w:t xml:space="preserve">Про </w:t>
      </w:r>
      <w:r w:rsidR="00E82E81" w:rsidRPr="00EA50F3">
        <w:rPr>
          <w:b/>
          <w:szCs w:val="28"/>
          <w:lang w:val="uk-UA"/>
        </w:rPr>
        <w:t xml:space="preserve">комплексне </w:t>
      </w:r>
      <w:r w:rsidR="001D64DA" w:rsidRPr="00EA50F3">
        <w:rPr>
          <w:b/>
          <w:szCs w:val="28"/>
          <w:lang w:val="uk-UA"/>
        </w:rPr>
        <w:t xml:space="preserve">вивчення стану </w:t>
      </w:r>
      <w:r w:rsidR="00E82E81" w:rsidRPr="00EA50F3">
        <w:rPr>
          <w:b/>
          <w:szCs w:val="28"/>
          <w:lang w:val="uk-UA"/>
        </w:rPr>
        <w:t xml:space="preserve">роботи  з питань реалізації державної політики у сфері загальної середньої освіти в Ізюмській </w:t>
      </w:r>
      <w:r w:rsidR="00EE35AA">
        <w:rPr>
          <w:b/>
          <w:szCs w:val="28"/>
          <w:lang w:val="uk-UA"/>
        </w:rPr>
        <w:t>загальноосвітній школі І-ІІІ ступенів № 2</w:t>
      </w:r>
      <w:r w:rsidR="00E82E81" w:rsidRPr="00EA50F3">
        <w:rPr>
          <w:b/>
          <w:szCs w:val="28"/>
          <w:lang w:val="uk-UA"/>
        </w:rPr>
        <w:t xml:space="preserve"> Ізюмської міської ради Харківської області</w:t>
      </w:r>
    </w:p>
    <w:p w:rsidR="00AD1744" w:rsidRPr="00EA50F3" w:rsidRDefault="00AD1744" w:rsidP="00AD1744">
      <w:pPr>
        <w:rPr>
          <w:color w:val="060606"/>
          <w:szCs w:val="28"/>
          <w:lang w:val="uk-UA"/>
        </w:rPr>
      </w:pPr>
    </w:p>
    <w:p w:rsidR="00AC217E" w:rsidRPr="00EA50F3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EA50F3">
        <w:rPr>
          <w:lang w:val="uk-UA"/>
        </w:rPr>
        <w:t xml:space="preserve"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</w:t>
      </w:r>
      <w:r w:rsidR="00EE35AA" w:rsidRPr="00F869CF">
        <w:rPr>
          <w:color w:val="040404"/>
          <w:szCs w:val="28"/>
          <w:lang w:val="uk-UA"/>
        </w:rPr>
        <w:t>затвердженого рішенням 76 сесії 7 скликання Ізюмської міської ради Харківської області від 30.10.2018 року № 1850</w:t>
      </w:r>
      <w:r w:rsidRPr="00EA50F3">
        <w:rPr>
          <w:lang w:val="uk-UA"/>
        </w:rPr>
        <w:t>,  н</w:t>
      </w:r>
      <w:r w:rsidR="001D64DA" w:rsidRPr="00EA50F3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2018 рік, з</w:t>
      </w:r>
      <w:r w:rsidR="00AC217E" w:rsidRPr="00EA50F3">
        <w:rPr>
          <w:bCs/>
          <w:color w:val="000000"/>
          <w:szCs w:val="28"/>
          <w:lang w:val="uk-UA"/>
        </w:rPr>
        <w:t xml:space="preserve"> метою </w:t>
      </w:r>
      <w:r w:rsidR="009F7839" w:rsidRPr="00EA50F3">
        <w:rPr>
          <w:bCs/>
          <w:color w:val="000000"/>
          <w:szCs w:val="28"/>
          <w:lang w:val="uk-UA"/>
        </w:rPr>
        <w:t xml:space="preserve">комплексного </w:t>
      </w:r>
      <w:r w:rsidR="001D64DA" w:rsidRPr="00EA50F3">
        <w:rPr>
          <w:bCs/>
          <w:color w:val="000000"/>
          <w:szCs w:val="28"/>
          <w:lang w:val="uk-UA"/>
        </w:rPr>
        <w:t>в</w:t>
      </w:r>
      <w:r w:rsidR="001D64DA" w:rsidRPr="00EA50F3">
        <w:rPr>
          <w:szCs w:val="28"/>
          <w:lang w:val="uk-UA"/>
        </w:rPr>
        <w:t>ивчення стану</w:t>
      </w:r>
      <w:r w:rsidR="00E82E81" w:rsidRPr="00EA50F3">
        <w:rPr>
          <w:szCs w:val="28"/>
          <w:lang w:val="uk-UA"/>
        </w:rPr>
        <w:t xml:space="preserve"> роботи з питань реалізації державної політики у сфері загальної середньої освіти</w:t>
      </w:r>
      <w:r w:rsidR="009F7839" w:rsidRPr="00EA50F3">
        <w:rPr>
          <w:szCs w:val="28"/>
          <w:lang w:val="uk-UA"/>
        </w:rPr>
        <w:t xml:space="preserve"> в 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9F7839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9F7839" w:rsidRPr="00EA50F3">
        <w:rPr>
          <w:szCs w:val="28"/>
          <w:lang w:val="uk-UA"/>
        </w:rPr>
        <w:t xml:space="preserve"> Ізюмської міської ради Харківської області</w:t>
      </w:r>
      <w:r w:rsidR="00AC217E" w:rsidRPr="00EA50F3">
        <w:rPr>
          <w:bCs/>
          <w:color w:val="000000"/>
          <w:szCs w:val="28"/>
          <w:lang w:val="uk-UA"/>
        </w:rPr>
        <w:t>, удосконалення системи управління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="001D64DA" w:rsidRPr="00EA50F3">
        <w:rPr>
          <w:bCs/>
          <w:color w:val="000000"/>
          <w:szCs w:val="28"/>
          <w:lang w:val="uk-UA"/>
        </w:rPr>
        <w:t xml:space="preserve">закладом </w:t>
      </w:r>
      <w:r w:rsidR="00AC217E" w:rsidRPr="00EA50F3">
        <w:rPr>
          <w:bCs/>
          <w:color w:val="000000"/>
          <w:szCs w:val="28"/>
          <w:lang w:val="uk-UA"/>
        </w:rPr>
        <w:t>загально</w:t>
      </w:r>
      <w:r w:rsidR="001D64DA" w:rsidRPr="00EA50F3">
        <w:rPr>
          <w:bCs/>
          <w:color w:val="000000"/>
          <w:szCs w:val="28"/>
          <w:lang w:val="uk-UA"/>
        </w:rPr>
        <w:t xml:space="preserve">ї середньої </w:t>
      </w:r>
      <w:r w:rsidR="00AC217E" w:rsidRPr="00EA50F3">
        <w:rPr>
          <w:bCs/>
          <w:color w:val="000000"/>
          <w:szCs w:val="28"/>
          <w:lang w:val="uk-UA"/>
        </w:rPr>
        <w:t>освіт</w:t>
      </w:r>
      <w:r w:rsidR="001D64DA" w:rsidRPr="00EA50F3">
        <w:rPr>
          <w:bCs/>
          <w:color w:val="000000"/>
          <w:szCs w:val="28"/>
          <w:lang w:val="uk-UA"/>
        </w:rPr>
        <w:t>и</w:t>
      </w:r>
      <w:r w:rsidR="00AC217E" w:rsidRPr="00EA50F3">
        <w:rPr>
          <w:bCs/>
          <w:color w:val="000000"/>
          <w:szCs w:val="28"/>
          <w:lang w:val="uk-UA"/>
        </w:rPr>
        <w:t xml:space="preserve">, надання практичної допомоги </w:t>
      </w:r>
      <w:r w:rsidRPr="00EA50F3">
        <w:rPr>
          <w:bCs/>
          <w:color w:val="000000"/>
          <w:szCs w:val="28"/>
          <w:lang w:val="uk-UA"/>
        </w:rPr>
        <w:t>директор</w:t>
      </w:r>
      <w:r w:rsidR="009F7839" w:rsidRPr="00EA50F3">
        <w:rPr>
          <w:bCs/>
          <w:color w:val="000000"/>
          <w:szCs w:val="28"/>
          <w:lang w:val="uk-UA"/>
        </w:rPr>
        <w:t xml:space="preserve">у </w:t>
      </w:r>
      <w:r w:rsidR="001D64DA" w:rsidRPr="00EA50F3">
        <w:rPr>
          <w:bCs/>
          <w:color w:val="000000"/>
          <w:szCs w:val="28"/>
          <w:lang w:val="uk-UA"/>
        </w:rPr>
        <w:t>заклад</w:t>
      </w:r>
      <w:r w:rsidR="009F7839" w:rsidRPr="00EA50F3">
        <w:rPr>
          <w:bCs/>
          <w:color w:val="000000"/>
          <w:szCs w:val="28"/>
          <w:lang w:val="uk-UA"/>
        </w:rPr>
        <w:t>у</w:t>
      </w:r>
      <w:r w:rsidR="001D64DA" w:rsidRPr="00EA50F3">
        <w:rPr>
          <w:bCs/>
          <w:color w:val="000000"/>
          <w:szCs w:val="28"/>
          <w:lang w:val="uk-UA"/>
        </w:rPr>
        <w:t xml:space="preserve"> загальної середньої освіти</w:t>
      </w:r>
      <w:r w:rsidR="00AC217E" w:rsidRPr="00EA50F3">
        <w:rPr>
          <w:bCs/>
          <w:color w:val="000000"/>
          <w:szCs w:val="28"/>
          <w:lang w:val="uk-UA"/>
        </w:rPr>
        <w:t xml:space="preserve">, </w:t>
      </w: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03713" w:rsidRDefault="00503713" w:rsidP="00AC217E">
      <w:pPr>
        <w:spacing w:line="360" w:lineRule="auto"/>
        <w:jc w:val="both"/>
        <w:rPr>
          <w:szCs w:val="28"/>
          <w:lang w:val="uk-UA"/>
        </w:rPr>
      </w:pPr>
    </w:p>
    <w:p w:rsidR="00503713" w:rsidRDefault="00503713" w:rsidP="00AC217E">
      <w:pPr>
        <w:spacing w:line="360" w:lineRule="auto"/>
        <w:jc w:val="both"/>
        <w:rPr>
          <w:szCs w:val="28"/>
          <w:lang w:val="uk-UA"/>
        </w:rPr>
      </w:pPr>
    </w:p>
    <w:p w:rsidR="00AC217E" w:rsidRPr="00EA50F3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lastRenderedPageBreak/>
        <w:t>НАКАЗУЮ: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t>1.</w:t>
      </w:r>
      <w:r w:rsidR="009F7839" w:rsidRPr="00EA50F3">
        <w:rPr>
          <w:szCs w:val="28"/>
          <w:lang w:val="uk-UA"/>
        </w:rPr>
        <w:t xml:space="preserve"> </w:t>
      </w:r>
      <w:r w:rsidRPr="00EA50F3">
        <w:rPr>
          <w:szCs w:val="28"/>
          <w:lang w:val="uk-UA"/>
        </w:rPr>
        <w:t xml:space="preserve">Провести </w:t>
      </w:r>
      <w:r w:rsidR="00FC4704" w:rsidRPr="00EA50F3">
        <w:rPr>
          <w:szCs w:val="28"/>
          <w:lang w:val="uk-UA"/>
        </w:rPr>
        <w:t xml:space="preserve"> </w:t>
      </w:r>
      <w:r w:rsidR="00CB3758">
        <w:rPr>
          <w:szCs w:val="28"/>
          <w:lang w:val="uk-UA"/>
        </w:rPr>
        <w:t>12</w:t>
      </w:r>
      <w:r w:rsidR="009F7839" w:rsidRPr="00EA50F3">
        <w:rPr>
          <w:szCs w:val="28"/>
          <w:lang w:val="uk-UA"/>
        </w:rPr>
        <w:t>.</w:t>
      </w:r>
      <w:r w:rsidR="00EE35AA">
        <w:rPr>
          <w:szCs w:val="28"/>
          <w:lang w:val="uk-UA"/>
        </w:rPr>
        <w:t>12</w:t>
      </w:r>
      <w:r w:rsidR="009F7839" w:rsidRPr="00EA50F3">
        <w:rPr>
          <w:szCs w:val="28"/>
          <w:lang w:val="uk-UA"/>
        </w:rPr>
        <w:t>.</w:t>
      </w:r>
      <w:r w:rsidR="007539D0" w:rsidRPr="00EA50F3">
        <w:rPr>
          <w:szCs w:val="28"/>
          <w:lang w:val="uk-UA"/>
        </w:rPr>
        <w:t xml:space="preserve">2018 </w:t>
      </w:r>
      <w:r w:rsidR="007E5A16" w:rsidRPr="00EA50F3">
        <w:rPr>
          <w:szCs w:val="28"/>
          <w:lang w:val="uk-UA"/>
        </w:rPr>
        <w:t xml:space="preserve">року </w:t>
      </w:r>
      <w:r w:rsidR="009F7839" w:rsidRPr="00EA50F3">
        <w:rPr>
          <w:bCs/>
          <w:color w:val="000000"/>
          <w:szCs w:val="28"/>
          <w:lang w:val="uk-UA"/>
        </w:rPr>
        <w:t>комплексне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EE35AA" w:rsidRPr="00EA50F3">
        <w:rPr>
          <w:szCs w:val="28"/>
          <w:lang w:val="uk-UA"/>
        </w:rPr>
        <w:t xml:space="preserve">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Pr="00EA50F3">
        <w:rPr>
          <w:bCs/>
          <w:szCs w:val="28"/>
          <w:lang w:val="uk-UA"/>
        </w:rPr>
        <w:t>.</w:t>
      </w:r>
    </w:p>
    <w:p w:rsidR="00AC217E" w:rsidRPr="00EA50F3" w:rsidRDefault="00AC217E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2. Утворити комісію управління освіти</w:t>
      </w:r>
      <w:r w:rsidR="009F7839" w:rsidRPr="00EA50F3">
        <w:rPr>
          <w:bCs/>
          <w:color w:val="000000"/>
          <w:szCs w:val="28"/>
          <w:lang w:val="uk-UA"/>
        </w:rPr>
        <w:t xml:space="preserve"> з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EE35AA" w:rsidRPr="00EA50F3">
        <w:rPr>
          <w:szCs w:val="28"/>
          <w:lang w:val="uk-UA"/>
        </w:rPr>
        <w:t xml:space="preserve">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="00EE35AA" w:rsidRPr="00EA50F3">
        <w:rPr>
          <w:bCs/>
          <w:szCs w:val="28"/>
          <w:lang w:val="uk-UA"/>
        </w:rPr>
        <w:t xml:space="preserve"> </w:t>
      </w:r>
      <w:r w:rsidRPr="00EA50F3">
        <w:rPr>
          <w:bCs/>
          <w:szCs w:val="28"/>
          <w:lang w:val="uk-UA"/>
        </w:rPr>
        <w:t xml:space="preserve">(далі – комісія) </w:t>
      </w:r>
      <w:r w:rsidRPr="00EA50F3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EA50F3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3. Затвердити: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3.1. </w:t>
      </w:r>
      <w:r w:rsidR="007E5A16" w:rsidRPr="00EA50F3">
        <w:rPr>
          <w:bCs/>
          <w:color w:val="000000"/>
          <w:szCs w:val="28"/>
          <w:lang w:val="uk-UA"/>
        </w:rPr>
        <w:t>Протоколи</w:t>
      </w:r>
      <w:r w:rsidR="009F7839" w:rsidRPr="00EA50F3">
        <w:rPr>
          <w:bCs/>
          <w:color w:val="000000"/>
          <w:szCs w:val="28"/>
          <w:lang w:val="uk-UA"/>
        </w:rPr>
        <w:t xml:space="preserve">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EE35AA" w:rsidRPr="00EA50F3">
        <w:rPr>
          <w:szCs w:val="28"/>
          <w:lang w:val="uk-UA"/>
        </w:rPr>
        <w:t xml:space="preserve">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Pr="00EA50F3">
        <w:rPr>
          <w:bCs/>
          <w:color w:val="000000"/>
          <w:szCs w:val="28"/>
          <w:lang w:val="uk-UA"/>
        </w:rPr>
        <w:t>(додаток 2)</w:t>
      </w:r>
      <w:r w:rsidR="009F7839"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4. Комісії з виїздом на місце здійснити вивчення </w:t>
      </w:r>
      <w:r w:rsidR="009F7839" w:rsidRPr="00EA50F3">
        <w:rPr>
          <w:szCs w:val="28"/>
          <w:lang w:val="uk-UA"/>
        </w:rPr>
        <w:t xml:space="preserve">стану роботи з питань реалізації державної політики у сфері загальної середньої освіти в </w:t>
      </w:r>
      <w:r w:rsidR="00EE35AA" w:rsidRPr="00EA50F3">
        <w:rPr>
          <w:szCs w:val="28"/>
          <w:lang w:val="uk-UA"/>
        </w:rPr>
        <w:t xml:space="preserve">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 </w:t>
      </w:r>
      <w:r w:rsidR="00CB3758">
        <w:rPr>
          <w:bCs/>
          <w:szCs w:val="28"/>
          <w:lang w:val="uk-UA"/>
        </w:rPr>
        <w:t>12</w:t>
      </w:r>
      <w:r w:rsidRPr="00EA50F3">
        <w:rPr>
          <w:bCs/>
          <w:szCs w:val="28"/>
          <w:lang w:val="uk-UA"/>
        </w:rPr>
        <w:t>.</w:t>
      </w:r>
      <w:r w:rsidR="00EE35AA">
        <w:rPr>
          <w:bCs/>
          <w:szCs w:val="28"/>
          <w:lang w:val="uk-UA"/>
        </w:rPr>
        <w:t>12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7E5A16" w:rsidRPr="00EA50F3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C4704" w:rsidRPr="00EA50F3">
        <w:rPr>
          <w:bCs/>
          <w:color w:val="000000"/>
          <w:szCs w:val="28"/>
          <w:lang w:val="uk-UA"/>
        </w:rPr>
        <w:t>комплексного в</w:t>
      </w:r>
      <w:r w:rsidR="00FC4704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EE35AA" w:rsidRPr="00EA50F3">
        <w:rPr>
          <w:szCs w:val="28"/>
          <w:lang w:val="uk-UA"/>
        </w:rPr>
        <w:t xml:space="preserve">Ізюмській </w:t>
      </w:r>
      <w:r w:rsidR="00EE35AA">
        <w:rPr>
          <w:szCs w:val="28"/>
          <w:lang w:val="uk-UA"/>
        </w:rPr>
        <w:t>загальноосвітній школі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="007E5A16" w:rsidRPr="00EA50F3">
        <w:rPr>
          <w:bCs/>
          <w:szCs w:val="28"/>
          <w:lang w:val="uk-UA"/>
        </w:rPr>
        <w:t>.</w:t>
      </w:r>
    </w:p>
    <w:p w:rsidR="00AC217E" w:rsidRPr="00EA50F3" w:rsidRDefault="00FC4704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1</w:t>
      </w:r>
      <w:r w:rsidR="00CB3758">
        <w:rPr>
          <w:bCs/>
          <w:szCs w:val="28"/>
          <w:lang w:val="uk-UA"/>
        </w:rPr>
        <w:t>8</w:t>
      </w:r>
      <w:r w:rsidR="00AC217E" w:rsidRPr="00EA50F3">
        <w:rPr>
          <w:bCs/>
          <w:szCs w:val="28"/>
          <w:lang w:val="uk-UA"/>
        </w:rPr>
        <w:t>.</w:t>
      </w:r>
      <w:r w:rsidR="00EE35AA">
        <w:rPr>
          <w:bCs/>
          <w:szCs w:val="28"/>
          <w:lang w:val="uk-UA"/>
        </w:rPr>
        <w:t>12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6.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EA50F3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До </w:t>
      </w:r>
      <w:r w:rsidR="00FF0D8D">
        <w:rPr>
          <w:bCs/>
          <w:szCs w:val="28"/>
          <w:lang w:val="uk-UA"/>
        </w:rPr>
        <w:t>2</w:t>
      </w:r>
      <w:r w:rsidR="00EE35AA">
        <w:rPr>
          <w:bCs/>
          <w:szCs w:val="28"/>
          <w:lang w:val="uk-UA"/>
        </w:rPr>
        <w:t>0</w:t>
      </w:r>
      <w:r w:rsidRPr="00EA50F3">
        <w:rPr>
          <w:bCs/>
          <w:szCs w:val="28"/>
          <w:lang w:val="uk-UA"/>
        </w:rPr>
        <w:t>.</w:t>
      </w:r>
      <w:r w:rsidR="00EE35AA">
        <w:rPr>
          <w:bCs/>
          <w:szCs w:val="28"/>
          <w:lang w:val="uk-UA"/>
        </w:rPr>
        <w:t>12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lastRenderedPageBreak/>
        <w:t>7. Директор</w:t>
      </w:r>
      <w:r w:rsidR="007E5A16" w:rsidRPr="00EA50F3">
        <w:rPr>
          <w:bCs/>
          <w:szCs w:val="28"/>
          <w:lang w:val="uk-UA"/>
        </w:rPr>
        <w:t>у</w:t>
      </w:r>
      <w:r w:rsidR="00FC4704" w:rsidRPr="00EA50F3">
        <w:rPr>
          <w:bCs/>
          <w:szCs w:val="28"/>
          <w:lang w:val="uk-UA"/>
        </w:rPr>
        <w:t xml:space="preserve"> </w:t>
      </w:r>
      <w:r w:rsidR="00EE35AA" w:rsidRPr="00EA50F3">
        <w:rPr>
          <w:szCs w:val="28"/>
          <w:lang w:val="uk-UA"/>
        </w:rPr>
        <w:t>Ізюмськ</w:t>
      </w:r>
      <w:r w:rsidR="00EE35AA">
        <w:rPr>
          <w:szCs w:val="28"/>
          <w:lang w:val="uk-UA"/>
        </w:rPr>
        <w:t>ої</w:t>
      </w:r>
      <w:r w:rsidR="00EE35AA" w:rsidRPr="00EA50F3">
        <w:rPr>
          <w:szCs w:val="28"/>
          <w:lang w:val="uk-UA"/>
        </w:rPr>
        <w:t xml:space="preserve"> </w:t>
      </w:r>
      <w:r w:rsidR="00EE35AA">
        <w:rPr>
          <w:szCs w:val="28"/>
          <w:lang w:val="uk-UA"/>
        </w:rPr>
        <w:t>загальноосвітньої школи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="007E5A16" w:rsidRPr="00EA50F3">
        <w:rPr>
          <w:bCs/>
          <w:color w:val="000000"/>
          <w:szCs w:val="28"/>
          <w:lang w:val="uk-UA"/>
        </w:rPr>
        <w:t xml:space="preserve"> (</w:t>
      </w:r>
      <w:r w:rsidR="00EE35AA">
        <w:rPr>
          <w:bCs/>
          <w:color w:val="000000"/>
          <w:szCs w:val="28"/>
          <w:lang w:val="uk-UA"/>
        </w:rPr>
        <w:t>Гожа Л.А.</w:t>
      </w:r>
      <w:r w:rsidR="007E5A16" w:rsidRPr="00EA50F3">
        <w:rPr>
          <w:bCs/>
          <w:color w:val="000000"/>
          <w:szCs w:val="28"/>
          <w:lang w:val="uk-UA"/>
        </w:rPr>
        <w:t>)</w:t>
      </w:r>
      <w:r w:rsidRPr="00EA50F3">
        <w:rPr>
          <w:bCs/>
          <w:szCs w:val="28"/>
          <w:lang w:val="uk-UA"/>
        </w:rPr>
        <w:t>: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EA50F3" w:rsidRDefault="00CB3758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t>12</w:t>
      </w:r>
      <w:r w:rsidR="00AC217E" w:rsidRPr="00EA50F3">
        <w:rPr>
          <w:bCs/>
          <w:szCs w:val="28"/>
          <w:lang w:val="uk-UA"/>
        </w:rPr>
        <w:t>.</w:t>
      </w:r>
      <w:r w:rsidR="00EE35AA">
        <w:rPr>
          <w:bCs/>
          <w:szCs w:val="28"/>
          <w:lang w:val="uk-UA"/>
        </w:rPr>
        <w:t>12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EA50F3">
        <w:rPr>
          <w:bCs/>
          <w:szCs w:val="28"/>
          <w:lang w:val="uk-UA"/>
        </w:rPr>
        <w:t xml:space="preserve">7.2. </w:t>
      </w:r>
      <w:r w:rsidRPr="00EA50F3">
        <w:rPr>
          <w:lang w:val="uk-UA"/>
        </w:rPr>
        <w:t xml:space="preserve">Провести самоаналіз </w:t>
      </w:r>
      <w:r w:rsidRPr="00EA50F3">
        <w:rPr>
          <w:bCs/>
          <w:szCs w:val="28"/>
          <w:lang w:val="uk-UA"/>
        </w:rPr>
        <w:t xml:space="preserve">діяльності </w:t>
      </w:r>
      <w:r w:rsidR="00EE35AA" w:rsidRPr="00EA50F3">
        <w:rPr>
          <w:szCs w:val="28"/>
          <w:lang w:val="uk-UA"/>
        </w:rPr>
        <w:t>Ізюмськ</w:t>
      </w:r>
      <w:r w:rsidR="00EE35AA">
        <w:rPr>
          <w:szCs w:val="28"/>
          <w:lang w:val="uk-UA"/>
        </w:rPr>
        <w:t>ої</w:t>
      </w:r>
      <w:r w:rsidR="00EE35AA" w:rsidRPr="00EA50F3">
        <w:rPr>
          <w:szCs w:val="28"/>
          <w:lang w:val="uk-UA"/>
        </w:rPr>
        <w:t xml:space="preserve"> </w:t>
      </w:r>
      <w:r w:rsidR="00EE35AA">
        <w:rPr>
          <w:szCs w:val="28"/>
          <w:lang w:val="uk-UA"/>
        </w:rPr>
        <w:t>загальноосвітньої школи І-ІІІ ступенів</w:t>
      </w:r>
      <w:r w:rsidR="00EE35AA" w:rsidRPr="00EA50F3">
        <w:rPr>
          <w:szCs w:val="28"/>
          <w:lang w:val="uk-UA"/>
        </w:rPr>
        <w:t xml:space="preserve"> № </w:t>
      </w:r>
      <w:r w:rsidR="00EE35AA">
        <w:rPr>
          <w:szCs w:val="28"/>
          <w:lang w:val="uk-UA"/>
        </w:rPr>
        <w:t>2</w:t>
      </w:r>
      <w:r w:rsidR="00EE35AA" w:rsidRPr="00EA50F3">
        <w:rPr>
          <w:szCs w:val="28"/>
          <w:lang w:val="uk-UA"/>
        </w:rPr>
        <w:t xml:space="preserve"> Ізюмської міської ради Харківської області</w:t>
      </w:r>
      <w:r w:rsidR="00FC4704" w:rsidRPr="00EA50F3">
        <w:rPr>
          <w:bCs/>
          <w:color w:val="000000"/>
          <w:szCs w:val="28"/>
          <w:lang w:val="uk-UA"/>
        </w:rPr>
        <w:t xml:space="preserve"> </w:t>
      </w:r>
      <w:r w:rsidRPr="00EA50F3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</w:t>
      </w:r>
      <w:r w:rsidR="007D2670">
        <w:rPr>
          <w:bCs/>
          <w:szCs w:val="28"/>
          <w:lang w:val="uk-UA"/>
        </w:rPr>
        <w:t>програмою</w:t>
      </w:r>
      <w:r w:rsidRPr="00EA50F3">
        <w:rPr>
          <w:bCs/>
          <w:szCs w:val="28"/>
          <w:lang w:val="uk-UA"/>
        </w:rPr>
        <w:t xml:space="preserve"> комплексного вивчення </w:t>
      </w:r>
      <w:r w:rsidRPr="00EA50F3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EA50F3">
        <w:rPr>
          <w:lang w:val="uk-UA"/>
        </w:rPr>
        <w:t xml:space="preserve">До </w:t>
      </w:r>
      <w:r w:rsidR="00CB3758">
        <w:rPr>
          <w:lang w:val="uk-UA"/>
        </w:rPr>
        <w:t>11</w:t>
      </w:r>
      <w:r w:rsidRPr="00EA50F3">
        <w:rPr>
          <w:lang w:val="uk-UA"/>
        </w:rPr>
        <w:t>.</w:t>
      </w:r>
      <w:r w:rsidR="00EE35AA">
        <w:rPr>
          <w:lang w:val="uk-UA"/>
        </w:rPr>
        <w:t>12</w:t>
      </w:r>
      <w:r w:rsidRPr="00EA50F3">
        <w:rPr>
          <w:lang w:val="uk-UA"/>
        </w:rPr>
        <w:t>.201</w:t>
      </w:r>
      <w:r w:rsidR="007E5A16" w:rsidRPr="00EA50F3">
        <w:rPr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9D2E61" w:rsidP="00AC217E">
      <w:pPr>
        <w:rPr>
          <w:b/>
          <w:bCs/>
          <w:szCs w:val="28"/>
          <w:lang w:val="uk-UA"/>
        </w:rPr>
      </w:pPr>
      <w:r w:rsidRPr="00EA50F3">
        <w:rPr>
          <w:b/>
          <w:bCs/>
          <w:szCs w:val="28"/>
          <w:lang w:val="uk-UA"/>
        </w:rPr>
        <w:t>Заступник н</w:t>
      </w:r>
      <w:r w:rsidR="00AC217E" w:rsidRPr="00EA50F3">
        <w:rPr>
          <w:b/>
          <w:bCs/>
          <w:szCs w:val="28"/>
          <w:lang w:val="uk-UA"/>
        </w:rPr>
        <w:t>ачальник</w:t>
      </w:r>
      <w:r w:rsidRPr="00EA50F3">
        <w:rPr>
          <w:b/>
          <w:bCs/>
          <w:szCs w:val="28"/>
          <w:lang w:val="uk-UA"/>
        </w:rPr>
        <w:t>а</w:t>
      </w:r>
      <w:r w:rsidR="00AC217E" w:rsidRPr="00EA50F3">
        <w:rPr>
          <w:b/>
          <w:bCs/>
          <w:szCs w:val="28"/>
          <w:lang w:val="uk-UA"/>
        </w:rPr>
        <w:t xml:space="preserve"> управління освіти</w:t>
      </w:r>
      <w:r w:rsidR="00AC217E" w:rsidRPr="00EA50F3">
        <w:rPr>
          <w:b/>
          <w:bCs/>
          <w:szCs w:val="28"/>
          <w:lang w:val="uk-UA"/>
        </w:rPr>
        <w:tab/>
      </w:r>
      <w:r w:rsidR="007E5A16" w:rsidRPr="00EA50F3">
        <w:rPr>
          <w:b/>
          <w:bCs/>
          <w:szCs w:val="28"/>
          <w:lang w:val="uk-UA"/>
        </w:rPr>
        <w:t xml:space="preserve">               О.В.</w:t>
      </w:r>
      <w:r w:rsidR="00C92DF3">
        <w:rPr>
          <w:b/>
          <w:bCs/>
          <w:szCs w:val="28"/>
          <w:lang w:val="uk-UA"/>
        </w:rPr>
        <w:t xml:space="preserve"> </w:t>
      </w:r>
      <w:r w:rsidR="007E5A16" w:rsidRPr="00EA50F3">
        <w:rPr>
          <w:b/>
          <w:bCs/>
          <w:szCs w:val="28"/>
          <w:lang w:val="uk-UA"/>
        </w:rPr>
        <w:t>Безкоровайний</w:t>
      </w:r>
    </w:p>
    <w:p w:rsidR="009D2E61" w:rsidRPr="00EA50F3" w:rsidRDefault="009D2E61" w:rsidP="009D2E61">
      <w:pPr>
        <w:jc w:val="both"/>
        <w:rPr>
          <w:lang w:val="uk-UA"/>
        </w:rPr>
      </w:pPr>
    </w:p>
    <w:p w:rsidR="009D2E61" w:rsidRDefault="00C92DF3" w:rsidP="009D2E61">
      <w:pPr>
        <w:jc w:val="both"/>
        <w:rPr>
          <w:sz w:val="24"/>
          <w:szCs w:val="24"/>
          <w:lang w:val="uk-UA"/>
        </w:rPr>
      </w:pPr>
      <w:r w:rsidRPr="00C92DF3">
        <w:rPr>
          <w:sz w:val="24"/>
          <w:szCs w:val="24"/>
          <w:lang w:val="uk-UA"/>
        </w:rPr>
        <w:t>Мартинов</w:t>
      </w:r>
    </w:p>
    <w:p w:rsidR="00C92DF3" w:rsidRDefault="00C92DF3" w:rsidP="009D2E61">
      <w:pPr>
        <w:jc w:val="both"/>
        <w:rPr>
          <w:sz w:val="24"/>
          <w:szCs w:val="24"/>
          <w:lang w:val="uk-UA"/>
        </w:rPr>
      </w:pPr>
    </w:p>
    <w:p w:rsidR="00C92DF3" w:rsidRPr="00C92DF3" w:rsidRDefault="00C92DF3" w:rsidP="009D2E61">
      <w:pPr>
        <w:jc w:val="both"/>
        <w:rPr>
          <w:sz w:val="24"/>
          <w:szCs w:val="24"/>
          <w:lang w:val="uk-UA"/>
        </w:rPr>
      </w:pPr>
    </w:p>
    <w:p w:rsidR="009D2E61" w:rsidRPr="00EA50F3" w:rsidRDefault="009D2E61" w:rsidP="009D2E61">
      <w:pPr>
        <w:jc w:val="both"/>
        <w:rPr>
          <w:lang w:val="uk-UA"/>
        </w:rPr>
      </w:pPr>
      <w:r w:rsidRPr="00EA50F3">
        <w:rPr>
          <w:lang w:val="uk-UA"/>
        </w:rPr>
        <w:t>З наказом ознайомлені:</w:t>
      </w:r>
    </w:p>
    <w:p w:rsidR="009D2E61" w:rsidRPr="00EA50F3" w:rsidRDefault="009D2E61" w:rsidP="009D2E61">
      <w:pPr>
        <w:jc w:val="both"/>
        <w:rPr>
          <w:color w:val="060606"/>
          <w:szCs w:val="28"/>
          <w:lang w:val="uk-UA"/>
        </w:rPr>
      </w:pPr>
    </w:p>
    <w:p w:rsidR="00533B8A" w:rsidRPr="00EA50F3" w:rsidRDefault="00533B8A" w:rsidP="00533B8A">
      <w:pPr>
        <w:rPr>
          <w:b/>
          <w:bCs/>
          <w:color w:val="060606"/>
          <w:szCs w:val="28"/>
          <w:lang w:val="uk-UA"/>
        </w:rPr>
      </w:pP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Мартинов В.О.</w:t>
      </w:r>
    </w:p>
    <w:p w:rsidR="00D65C1A" w:rsidRPr="00615739" w:rsidRDefault="00D65C1A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Лесик О.П.</w:t>
      </w:r>
    </w:p>
    <w:p w:rsidR="00F42C97" w:rsidRPr="00615739" w:rsidRDefault="00F42C9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Терновська Н.С.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 xml:space="preserve">Золотарьова Н.М. 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Сергієнко А.І.</w:t>
      </w:r>
      <w:r w:rsidRPr="00615739">
        <w:rPr>
          <w:sz w:val="24"/>
          <w:szCs w:val="24"/>
          <w:lang w:val="uk-UA"/>
        </w:rPr>
        <w:br/>
        <w:t>Філонова Н.О.</w:t>
      </w:r>
    </w:p>
    <w:p w:rsidR="0017527C" w:rsidRPr="00615739" w:rsidRDefault="0017527C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Зміївська Р. С.</w:t>
      </w:r>
    </w:p>
    <w:p w:rsidR="00B0629D" w:rsidRPr="00615739" w:rsidRDefault="00B0629D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П</w:t>
      </w:r>
      <w:r w:rsidR="00FC4704" w:rsidRPr="00615739">
        <w:rPr>
          <w:sz w:val="24"/>
          <w:szCs w:val="24"/>
          <w:lang w:val="uk-UA"/>
        </w:rPr>
        <w:t>о</w:t>
      </w:r>
      <w:r w:rsidRPr="00615739">
        <w:rPr>
          <w:sz w:val="24"/>
          <w:szCs w:val="24"/>
          <w:lang w:val="uk-UA"/>
        </w:rPr>
        <w:t>горіла Т.В.</w:t>
      </w:r>
    </w:p>
    <w:p w:rsidR="00DB12E7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Денисенко В.О.</w:t>
      </w:r>
    </w:p>
    <w:p w:rsidR="00DF3D76" w:rsidRPr="00615739" w:rsidRDefault="00DB12E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Рєпіна Л.С.</w:t>
      </w:r>
    </w:p>
    <w:p w:rsidR="009D2E61" w:rsidRPr="00615739" w:rsidRDefault="00DF3D76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Нижегородцева С.О.</w:t>
      </w:r>
    </w:p>
    <w:p w:rsidR="00FC6258" w:rsidRPr="00EA50F3" w:rsidRDefault="00FC6258" w:rsidP="009D2E61">
      <w:pPr>
        <w:spacing w:line="360" w:lineRule="auto"/>
        <w:ind w:left="2124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11113B" w:rsidRDefault="0011113B" w:rsidP="00FA6EC6">
      <w:pPr>
        <w:spacing w:line="360" w:lineRule="auto"/>
        <w:ind w:left="6372"/>
        <w:jc w:val="both"/>
        <w:rPr>
          <w:szCs w:val="28"/>
          <w:lang w:val="uk-UA"/>
        </w:rPr>
      </w:pPr>
    </w:p>
    <w:p w:rsidR="00E654D0" w:rsidRPr="002E1BCE" w:rsidRDefault="00FA6EC6" w:rsidP="00FA6EC6">
      <w:pPr>
        <w:spacing w:line="360" w:lineRule="auto"/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lastRenderedPageBreak/>
        <w:t>Додаток 1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>ЗАТВЕРДЖЕНО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 xml:space="preserve">наказом управління освіти </w:t>
      </w:r>
      <w:r w:rsidR="00CB2346" w:rsidRPr="002E1BCE">
        <w:rPr>
          <w:szCs w:val="28"/>
          <w:lang w:val="uk-UA"/>
        </w:rPr>
        <w:t>Ізюмської міської ради Харківської області</w:t>
      </w:r>
    </w:p>
    <w:p w:rsidR="007F3622" w:rsidRPr="00C81BC1" w:rsidRDefault="00C81BC1" w:rsidP="00FA6EC6">
      <w:pPr>
        <w:ind w:left="6372"/>
        <w:jc w:val="both"/>
        <w:rPr>
          <w:szCs w:val="28"/>
          <w:lang w:val="uk-UA"/>
        </w:rPr>
      </w:pPr>
      <w:r w:rsidRPr="00C81BC1">
        <w:rPr>
          <w:szCs w:val="28"/>
          <w:lang w:val="uk-UA"/>
        </w:rPr>
        <w:t>26</w:t>
      </w:r>
      <w:r w:rsidR="00CB2346" w:rsidRPr="00C81BC1">
        <w:rPr>
          <w:szCs w:val="28"/>
          <w:lang w:val="uk-UA"/>
        </w:rPr>
        <w:t>.</w:t>
      </w:r>
      <w:r w:rsidR="00EE35AA" w:rsidRPr="00C81BC1">
        <w:rPr>
          <w:szCs w:val="28"/>
          <w:lang w:val="uk-UA"/>
        </w:rPr>
        <w:t>11</w:t>
      </w:r>
      <w:r w:rsidR="00CB2346" w:rsidRPr="00C81BC1">
        <w:rPr>
          <w:szCs w:val="28"/>
          <w:lang w:val="uk-UA"/>
        </w:rPr>
        <w:t>.</w:t>
      </w:r>
      <w:r w:rsidR="007F3622" w:rsidRPr="00C81BC1">
        <w:rPr>
          <w:szCs w:val="28"/>
          <w:lang w:val="uk-UA"/>
        </w:rPr>
        <w:t>201</w:t>
      </w:r>
      <w:r w:rsidR="00D65C1A" w:rsidRPr="00C81BC1">
        <w:rPr>
          <w:szCs w:val="28"/>
          <w:lang w:val="uk-UA"/>
        </w:rPr>
        <w:t>8</w:t>
      </w:r>
      <w:r w:rsidR="007F3622" w:rsidRPr="00C81BC1">
        <w:rPr>
          <w:szCs w:val="28"/>
          <w:lang w:val="uk-UA"/>
        </w:rPr>
        <w:t xml:space="preserve"> №</w:t>
      </w:r>
      <w:r w:rsidRPr="00C81BC1">
        <w:rPr>
          <w:szCs w:val="28"/>
          <w:lang w:val="uk-UA"/>
        </w:rPr>
        <w:t xml:space="preserve"> 441</w:t>
      </w:r>
      <w:r w:rsidR="007F3622" w:rsidRPr="00C81BC1">
        <w:rPr>
          <w:szCs w:val="28"/>
          <w:lang w:val="uk-UA"/>
        </w:rPr>
        <w:t xml:space="preserve"> </w:t>
      </w:r>
    </w:p>
    <w:p w:rsidR="007F3622" w:rsidRPr="00EA50F3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EA50F3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з комплексного вивчення стану роботи </w:t>
      </w:r>
      <w:r w:rsidR="007D2670">
        <w:rPr>
          <w:b/>
          <w:bCs/>
          <w:color w:val="060606"/>
          <w:szCs w:val="28"/>
          <w:lang w:val="uk-UA"/>
        </w:rPr>
        <w:t>Ізюмської гімназії № 1</w:t>
      </w:r>
      <w:r w:rsidRPr="00EA50F3">
        <w:rPr>
          <w:b/>
          <w:bCs/>
          <w:color w:val="060606"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</w:p>
    <w:p w:rsidR="007F3622" w:rsidRPr="00EA50F3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8C7450" w:rsidRPr="00EA50F3" w:rsidRDefault="008C7450" w:rsidP="008C7450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Безкоровайний О</w:t>
      </w:r>
      <w:r w:rsidR="00A65D0C">
        <w:rPr>
          <w:bCs/>
          <w:color w:val="060606"/>
          <w:szCs w:val="28"/>
          <w:lang w:val="uk-UA"/>
        </w:rPr>
        <w:t xml:space="preserve">лексій </w:t>
      </w:r>
      <w:r w:rsidRPr="00EA50F3">
        <w:rPr>
          <w:bCs/>
          <w:color w:val="060606"/>
          <w:szCs w:val="28"/>
          <w:lang w:val="uk-UA"/>
        </w:rPr>
        <w:t>В</w:t>
      </w:r>
      <w:r w:rsidR="00A65D0C">
        <w:rPr>
          <w:bCs/>
          <w:color w:val="060606"/>
          <w:szCs w:val="28"/>
          <w:lang w:val="uk-UA"/>
        </w:rPr>
        <w:t>ікторович</w:t>
      </w:r>
      <w:r w:rsidRPr="00EA50F3">
        <w:rPr>
          <w:bCs/>
          <w:color w:val="060606"/>
          <w:szCs w:val="28"/>
          <w:lang w:val="uk-UA"/>
        </w:rPr>
        <w:t>, начальник управління освіти, голова комісії;</w:t>
      </w:r>
    </w:p>
    <w:p w:rsidR="00CB2346" w:rsidRPr="00EA50F3" w:rsidRDefault="00D9528F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Мартинов Віктор Олександрович</w:t>
      </w:r>
      <w:r w:rsidR="00FA6EC6" w:rsidRPr="00EA50F3">
        <w:rPr>
          <w:bCs/>
          <w:color w:val="060606"/>
          <w:szCs w:val="28"/>
          <w:lang w:val="uk-UA"/>
        </w:rPr>
        <w:t xml:space="preserve">, </w:t>
      </w:r>
      <w:r w:rsidRPr="00EA50F3">
        <w:rPr>
          <w:bCs/>
          <w:color w:val="060606"/>
          <w:szCs w:val="28"/>
          <w:lang w:val="uk-UA"/>
        </w:rPr>
        <w:t xml:space="preserve">заступник </w:t>
      </w:r>
      <w:r w:rsidR="00CB2346" w:rsidRPr="00EA50F3">
        <w:rPr>
          <w:bCs/>
          <w:color w:val="060606"/>
          <w:szCs w:val="28"/>
          <w:lang w:val="uk-UA"/>
        </w:rPr>
        <w:t xml:space="preserve">начальник управління освіти, </w:t>
      </w:r>
      <w:r w:rsidR="008C7450" w:rsidRPr="00EA50F3">
        <w:rPr>
          <w:bCs/>
          <w:color w:val="060606"/>
          <w:szCs w:val="28"/>
          <w:lang w:val="uk-UA"/>
        </w:rPr>
        <w:t>член</w:t>
      </w:r>
      <w:r w:rsidR="00CB2346" w:rsidRPr="00EA50F3">
        <w:rPr>
          <w:bCs/>
          <w:color w:val="060606"/>
          <w:szCs w:val="28"/>
          <w:lang w:val="uk-UA"/>
        </w:rPr>
        <w:t xml:space="preserve"> комісії;</w:t>
      </w:r>
    </w:p>
    <w:p w:rsidR="00D65C1A" w:rsidRPr="00EA50F3" w:rsidRDefault="00D65C1A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465FA3" w:rsidRPr="00EA50F3" w:rsidRDefault="00465FA3" w:rsidP="00465FA3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Золотарьова Наталія Миколаївна, начальник відділу науково-методичного та інформаційного забезпечення управління освіти, член комісії;</w:t>
      </w:r>
    </w:p>
    <w:p w:rsidR="0057444A" w:rsidRPr="00EA50F3" w:rsidRDefault="00F42C97" w:rsidP="0057444A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Терновська Наталія Станіславівна, </w:t>
      </w:r>
      <w:r w:rsidR="00EE35AA">
        <w:rPr>
          <w:bCs/>
          <w:color w:val="060606"/>
          <w:szCs w:val="28"/>
          <w:lang w:val="uk-UA"/>
        </w:rPr>
        <w:t>головний спеціаліст</w:t>
      </w:r>
      <w:r w:rsidRPr="00EA50F3">
        <w:rPr>
          <w:bCs/>
          <w:color w:val="060606"/>
          <w:szCs w:val="28"/>
          <w:lang w:val="uk-UA"/>
        </w:rPr>
        <w:t xml:space="preserve"> відділу кадрового та правового забезпечення</w:t>
      </w:r>
      <w:r w:rsidR="00F73826">
        <w:rPr>
          <w:bCs/>
          <w:color w:val="060606"/>
          <w:szCs w:val="28"/>
          <w:lang w:val="uk-UA"/>
        </w:rPr>
        <w:t xml:space="preserve"> </w:t>
      </w:r>
      <w:r w:rsidR="0057444A"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CB2346" w:rsidRPr="00EA50F3" w:rsidRDefault="00CB2346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EA50F3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Pr="00EA50F3" w:rsidRDefault="004A7D1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Філонова Наталія Олександрівна,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17527C" w:rsidRPr="00EA50F3" w:rsidRDefault="0017527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color w:val="060606"/>
          <w:szCs w:val="28"/>
          <w:lang w:val="uk-UA"/>
        </w:rPr>
        <w:t>Зміївська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color w:val="060606"/>
          <w:szCs w:val="28"/>
          <w:lang w:val="uk-UA"/>
        </w:rPr>
        <w:t>Рімма Станіславівна, головний спеціаліст відділу змісту та якості освіти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6E7E2A" w:rsidRPr="00EA50F3" w:rsidRDefault="006E7E2A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Погоріла Тетяна Володимирівна,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</w:t>
      </w:r>
      <w:r w:rsidR="008E4E01" w:rsidRPr="00EA50F3">
        <w:rPr>
          <w:bCs/>
          <w:iCs/>
          <w:color w:val="060606"/>
          <w:szCs w:val="28"/>
          <w:lang w:val="uk-UA"/>
        </w:rPr>
        <w:t xml:space="preserve"> </w:t>
      </w:r>
      <w:r w:rsidR="008E4E01" w:rsidRPr="00EA50F3">
        <w:rPr>
          <w:bCs/>
          <w:color w:val="060606"/>
          <w:szCs w:val="28"/>
          <w:lang w:val="uk-UA"/>
        </w:rPr>
        <w:t>науково-методичного та інформаційного забезпечення управління освіти, член комісії;</w:t>
      </w:r>
    </w:p>
    <w:p w:rsidR="00CF1D29" w:rsidRPr="00EA50F3" w:rsidRDefault="00CF1D29" w:rsidP="00CF1D29">
      <w:pPr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Денисенко Валентина Олексіївна, провідний спеціаліст відділу науково-методичного та інформаційного забезпечення </w:t>
      </w:r>
      <w:r w:rsidR="008E4E01" w:rsidRPr="00EA50F3">
        <w:rPr>
          <w:bCs/>
          <w:szCs w:val="28"/>
          <w:lang w:val="uk-UA"/>
        </w:rPr>
        <w:t xml:space="preserve">управління освіти, </w:t>
      </w:r>
      <w:r w:rsidRPr="00EA50F3">
        <w:rPr>
          <w:bCs/>
          <w:szCs w:val="28"/>
          <w:lang w:val="uk-UA"/>
        </w:rPr>
        <w:t>член комісії;</w:t>
      </w:r>
    </w:p>
    <w:p w:rsidR="00DF3D76" w:rsidRPr="00EA50F3" w:rsidRDefault="00CB2346" w:rsidP="00CB2346">
      <w:pPr>
        <w:pStyle w:val="a5"/>
        <w:spacing w:after="0" w:line="360" w:lineRule="auto"/>
        <w:rPr>
          <w:szCs w:val="28"/>
          <w:lang w:val="uk-UA"/>
        </w:rPr>
      </w:pPr>
      <w:r w:rsidRPr="00EA50F3">
        <w:rPr>
          <w:szCs w:val="28"/>
          <w:lang w:val="uk-UA"/>
        </w:rPr>
        <w:lastRenderedPageBreak/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</w:t>
      </w:r>
      <w:r w:rsidR="00DF3D76" w:rsidRPr="00EA50F3">
        <w:rPr>
          <w:szCs w:val="28"/>
          <w:lang w:val="uk-UA"/>
        </w:rPr>
        <w:t>;</w:t>
      </w:r>
    </w:p>
    <w:p w:rsidR="0004032F" w:rsidRPr="005F131F" w:rsidRDefault="007F43F0" w:rsidP="0004032F">
      <w:pPr>
        <w:pStyle w:val="a5"/>
        <w:spacing w:after="0" w:line="360" w:lineRule="auto"/>
        <w:jc w:val="both"/>
        <w:rPr>
          <w:szCs w:val="28"/>
          <w:lang w:val="uk-UA"/>
        </w:rPr>
      </w:pPr>
      <w:r w:rsidRPr="00EA50F3">
        <w:rPr>
          <w:color w:val="060606"/>
          <w:szCs w:val="28"/>
          <w:lang w:val="uk-UA"/>
        </w:rPr>
        <w:t xml:space="preserve">Нижегородцева Світлана Олексіївна, </w:t>
      </w:r>
      <w:r w:rsidR="0004032F">
        <w:rPr>
          <w:color w:val="060606"/>
          <w:szCs w:val="28"/>
          <w:lang w:val="uk-UA"/>
        </w:rPr>
        <w:t>фахівець</w:t>
      </w:r>
      <w:r w:rsidR="0004032F" w:rsidRPr="005F131F">
        <w:rPr>
          <w:color w:val="060606"/>
          <w:szCs w:val="28"/>
          <w:lang w:val="uk-UA"/>
        </w:rPr>
        <w:t xml:space="preserve"> з питань організації харчування групи з централізованого господарського обслуговування закладів та установ освіти управління освіти, член комісії.</w:t>
      </w:r>
    </w:p>
    <w:p w:rsidR="0017527C" w:rsidRPr="00EA50F3" w:rsidRDefault="0017527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635AE2" w:rsidRPr="00EA50F3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Default="00CF1D29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7D2670" w:rsidRDefault="007D2670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012030" w:rsidRDefault="00012030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012030" w:rsidRDefault="00012030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012030" w:rsidRDefault="00012030" w:rsidP="007F1B2E">
      <w:pPr>
        <w:spacing w:line="360" w:lineRule="auto"/>
        <w:ind w:left="2124"/>
        <w:jc w:val="center"/>
        <w:rPr>
          <w:color w:val="FF0000"/>
          <w:szCs w:val="28"/>
          <w:lang w:val="uk-UA"/>
        </w:rPr>
      </w:pP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lastRenderedPageBreak/>
        <w:t>Додаток 2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ЗАТВЕРДЖЕНО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 xml:space="preserve">наказом управління освіти </w:t>
      </w:r>
      <w:bookmarkStart w:id="0" w:name="_GoBack"/>
      <w:bookmarkEnd w:id="0"/>
      <w:r w:rsidRPr="005F131F">
        <w:rPr>
          <w:color w:val="060606"/>
          <w:szCs w:val="28"/>
          <w:lang w:val="uk-UA"/>
        </w:rPr>
        <w:t>Ізюмської міської ради Харківської області</w:t>
      </w:r>
    </w:p>
    <w:p w:rsidR="00AE194C" w:rsidRPr="00C81BC1" w:rsidRDefault="00C81BC1" w:rsidP="00AE194C">
      <w:pPr>
        <w:ind w:left="5529"/>
        <w:jc w:val="both"/>
        <w:rPr>
          <w:szCs w:val="28"/>
          <w:lang w:val="uk-UA"/>
        </w:rPr>
      </w:pPr>
      <w:r w:rsidRPr="00C81BC1">
        <w:rPr>
          <w:szCs w:val="28"/>
          <w:lang w:val="uk-UA"/>
        </w:rPr>
        <w:t>26</w:t>
      </w:r>
      <w:r w:rsidR="00AE194C" w:rsidRPr="00C81BC1">
        <w:rPr>
          <w:szCs w:val="28"/>
          <w:lang w:val="uk-UA"/>
        </w:rPr>
        <w:t>.</w:t>
      </w:r>
      <w:r w:rsidR="00012030" w:rsidRPr="00C81BC1">
        <w:rPr>
          <w:szCs w:val="28"/>
          <w:lang w:val="uk-UA"/>
        </w:rPr>
        <w:t>11</w:t>
      </w:r>
      <w:r w:rsidR="00AE194C" w:rsidRPr="00C81BC1">
        <w:rPr>
          <w:szCs w:val="28"/>
          <w:lang w:val="uk-UA"/>
        </w:rPr>
        <w:t>.2018 №</w:t>
      </w:r>
      <w:r w:rsidRPr="00C81BC1">
        <w:rPr>
          <w:szCs w:val="28"/>
          <w:lang w:val="uk-UA"/>
        </w:rPr>
        <w:t xml:space="preserve"> 441</w:t>
      </w:r>
    </w:p>
    <w:p w:rsidR="00AE194C" w:rsidRPr="005F131F" w:rsidRDefault="00AE194C" w:rsidP="00AE194C">
      <w:pPr>
        <w:rPr>
          <w:b/>
          <w:bCs/>
          <w:color w:val="060606"/>
          <w:szCs w:val="28"/>
          <w:lang w:val="uk-UA"/>
        </w:rPr>
      </w:pPr>
    </w:p>
    <w:p w:rsidR="00012030" w:rsidRPr="00271982" w:rsidRDefault="00012030" w:rsidP="00012030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271982">
        <w:rPr>
          <w:b/>
          <w:bCs/>
          <w:sz w:val="24"/>
          <w:szCs w:val="24"/>
          <w:lang w:val="uk-UA"/>
        </w:rPr>
        <w:t>ПРОТОКОЛ</w:t>
      </w:r>
    </w:p>
    <w:p w:rsidR="00012030" w:rsidRPr="00271982" w:rsidRDefault="00012030" w:rsidP="00012030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271982">
        <w:rPr>
          <w:b/>
          <w:sz w:val="24"/>
          <w:szCs w:val="24"/>
          <w:lang w:val="uk-UA"/>
        </w:rPr>
        <w:t xml:space="preserve">вивчення </w:t>
      </w:r>
      <w:r>
        <w:rPr>
          <w:b/>
          <w:sz w:val="24"/>
          <w:szCs w:val="24"/>
          <w:lang w:val="uk-UA"/>
        </w:rPr>
        <w:t>стану управлінської діяльності щодо організації освітнього процесу</w:t>
      </w:r>
      <w:r w:rsidRPr="00271982">
        <w:rPr>
          <w:b/>
          <w:sz w:val="24"/>
          <w:szCs w:val="24"/>
          <w:lang w:val="uk-UA"/>
        </w:rPr>
        <w:t xml:space="preserve"> </w:t>
      </w:r>
    </w:p>
    <w:p w:rsidR="00012030" w:rsidRDefault="00012030" w:rsidP="00012030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271982">
        <w:rPr>
          <w:b/>
          <w:sz w:val="24"/>
          <w:szCs w:val="24"/>
          <w:lang w:val="uk-UA"/>
        </w:rPr>
        <w:t xml:space="preserve">________________________________________ </w:t>
      </w:r>
    </w:p>
    <w:p w:rsidR="00012030" w:rsidRPr="00271982" w:rsidRDefault="00012030" w:rsidP="00012030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0"/>
        <w:gridCol w:w="1346"/>
        <w:gridCol w:w="4473"/>
        <w:gridCol w:w="4111"/>
      </w:tblGrid>
      <w:tr w:rsidR="00012030" w:rsidRPr="00271982" w:rsidTr="00012030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Фактори, що забезпечують відповідний стан діяльності</w:t>
            </w:r>
          </w:p>
        </w:tc>
        <w:tc>
          <w:tcPr>
            <w:tcW w:w="4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Критерії оцінювання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Зауваження та рекомендації</w:t>
            </w:r>
          </w:p>
          <w:p w:rsidR="00012030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12030" w:rsidRPr="00434FBA" w:rsidRDefault="00012030" w:rsidP="00012030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Освітні програми та н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авчальн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план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протоколів ради й педради закладу і їх відповідність.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Відповідність </w:t>
            </w:r>
            <w:r>
              <w:rPr>
                <w:color w:val="000000"/>
                <w:sz w:val="24"/>
                <w:szCs w:val="24"/>
                <w:lang w:val="uk-UA"/>
              </w:rPr>
              <w:t>освітніх програм та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навчальн</w:t>
            </w:r>
            <w:r>
              <w:rPr>
                <w:color w:val="000000"/>
                <w:sz w:val="24"/>
                <w:szCs w:val="24"/>
                <w:lang w:val="uk-UA"/>
              </w:rPr>
              <w:t>их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план</w:t>
            </w:r>
            <w:r>
              <w:rPr>
                <w:color w:val="000000"/>
                <w:sz w:val="24"/>
                <w:szCs w:val="24"/>
                <w:lang w:val="uk-UA"/>
              </w:rPr>
              <w:t>ів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лан роботи закладу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Затвердження в установленому порядку.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та глибина аналізу стану </w:t>
            </w:r>
            <w:r>
              <w:rPr>
                <w:color w:val="000000"/>
                <w:sz w:val="24"/>
                <w:szCs w:val="24"/>
                <w:lang w:val="uk-UA"/>
              </w:rPr>
              <w:t>освітнього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процесу за минулий навчальний рік.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Конкретність запланованих заходів, визначення термінів та відповідальних.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позначок про виконання і відміток про зберігання матеріалів згідно з номенклатурою справ.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Облік руху учнів (формування шкільної мережі)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both"/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шкільної мережі, її відповідність кількості учнів у алфавітній книзі, у формі ЗНЗ-1, виданим наказам.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відрахування учнів (наявність наказу про відрахування, відповідність дати відрахування даті в заяві батьків, наявність довідки із закладу, в якому учень продовжуватиме навчання).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випуск учнів 9-х, 11-х класів, відповідність алфавітній книзі та протоколу педради.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зарахування учнів до 1-х, 10-их класів, відповідність алфавітній книзі.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переведення учнів до наступного класу.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4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Видання та реєстрація наказів з основної діяльності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наказів (прошиті, пронумеровані, скріплені печаткою); конкретність поставлених перед педагогічним колективом завдань.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виконання навчальних програм за минулий навчальний рік;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видання наказів про нагородження учнів похвальними листами та похвальними грамотами (відповідність положенням).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визначення строків; зазначення відповідальних; доведення змісту наказу до відома відповідальних осіб із підписом про ознайомлення.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Контрольно-аналітична діяльність адміністрації школи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директором та заступниками Книг записів наслідків внутрішнього контролю (відповідність мети відвідування уроків та позакласних заходів річному плану роботи навчального закладу, обґрунтованість та повнота висновків).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Ґрунтовність розділу «Контрольно-аналітична діяльність» у річному плані роботи.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розподілу посадових обов’язків між членами адміністрації навчального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Результативність контрольно-аналітичної діяльності (де обговорювалися, розглядалися питання, наявність довідок, інформацій, наказів, рішень педрад тощо).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і дотримання перспективного плану перевірки стану викладання окремих предметів.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Стан організації контролю за відвідуванням учнями навчального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і дотримання плану (графіка) відвідування уроків та виховних заходів адміністрацією школи.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Нормативність виконання закладом «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Порядку ведення обліку дітей шкільног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о віку та учнів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Наявність наказів </w:t>
            </w:r>
            <w:r>
              <w:rPr>
                <w:color w:val="000000"/>
                <w:sz w:val="24"/>
                <w:szCs w:val="24"/>
                <w:lang w:val="uk-UA"/>
              </w:rPr>
              <w:t>з даного питання</w:t>
            </w:r>
          </w:p>
          <w:p w:rsidR="00012030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12030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 xml:space="preserve">Наявність і змістовність наказу по школі «Про </w:t>
            </w:r>
            <w:r>
              <w:rPr>
                <w:sz w:val="24"/>
                <w:szCs w:val="24"/>
                <w:lang w:val="uk-UA"/>
              </w:rPr>
              <w:t xml:space="preserve">ведення </w:t>
            </w:r>
            <w:r w:rsidRPr="00271982">
              <w:rPr>
                <w:sz w:val="24"/>
                <w:szCs w:val="24"/>
                <w:lang w:val="uk-UA"/>
              </w:rPr>
              <w:t>облік</w:t>
            </w:r>
            <w:r>
              <w:rPr>
                <w:sz w:val="24"/>
                <w:szCs w:val="24"/>
                <w:lang w:val="uk-UA"/>
              </w:rPr>
              <w:t>у</w:t>
            </w:r>
            <w:r w:rsidRPr="0027198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учнів»</w:t>
            </w:r>
            <w:r w:rsidRPr="00271982">
              <w:rPr>
                <w:sz w:val="24"/>
                <w:szCs w:val="24"/>
                <w:lang w:val="uk-UA"/>
              </w:rPr>
              <w:t>.</w:t>
            </w:r>
          </w:p>
          <w:p w:rsidR="00012030" w:rsidRDefault="00012030" w:rsidP="00012030">
            <w:pPr>
              <w:rPr>
                <w:sz w:val="24"/>
                <w:szCs w:val="24"/>
                <w:lang w:val="uk-UA"/>
              </w:rPr>
            </w:pPr>
          </w:p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і впорядкованість електронної бази даних </w:t>
            </w:r>
            <w:r>
              <w:rPr>
                <w:color w:val="000000"/>
                <w:sz w:val="24"/>
                <w:szCs w:val="24"/>
                <w:lang w:val="uk-UA"/>
              </w:rPr>
              <w:t>учнів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плану-схеми закріпленої території обслуговування.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довідок з місця навчання тих учнів, які здобувають загальну середню освіту в інших навчальних закладах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(випускники 9 класів)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Алфавітна книга запису учнів, мережа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Своєчасність заповнення (по мірі зарахування та відрахування учнів).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загальної кількості учнів статистичному звіту ЗНЗ-1, наказу про затвердження шкільної мережі станом на 0</w:t>
            </w:r>
            <w:r w:rsidRPr="0095284F">
              <w:rPr>
                <w:sz w:val="24"/>
                <w:szCs w:val="24"/>
                <w:lang w:val="uk-UA"/>
              </w:rPr>
              <w:t>5</w:t>
            </w:r>
            <w:r>
              <w:rPr>
                <w:color w:val="000000"/>
                <w:sz w:val="24"/>
                <w:szCs w:val="24"/>
                <w:lang w:val="uk-UA"/>
              </w:rPr>
              <w:t>.09.2018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учнів, унесених до книги за кожною літерою, фактичній кількості учнів за мережею.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Зазначення № наказу про переведення та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нормативам наповнюваності класів.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8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Упорядкованість особових справ учнів, їх відповідність кількості учнів за мережею і за класним журналом.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та зберігання.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списків учнів в особових справах класу (з печаткою закладу і підписом директора).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позначень про вибуття і прибуття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заяв батьків (з підписом директора і резолюцією: «до наказу»).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характеристики (після 1-го кл.).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річних оцінок та оцінок за ДПА (печатка).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зберігання документів про відсутність учня на уроках.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Книги протоколів засідань педагогічної ради та ради закладу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оформлення книг протоколів засідань педагогічної ради та ради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реєстрації протоколів.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Наявність та нормативність протоколу про переведення і випуск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протоколів педради і ради закладу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ЗСО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про погодження навчального плану.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Наявність протоколу педради про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обговорення та ради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про затвердження плану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роботи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протоколу про нагородження учнів випускних 11-х класів (спільне засідання).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протоколу ради закладу про затвердження режиму роботи закладу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0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Нормативне забезпечення діяльності закладу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ЗСО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, ведення іншої ділової документації 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обліку вхідного і вихідного листування.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Книги обліку і видачі свідоцтв та додатків до свідоцтв про базову загальну середню освіту; Книги обліку і видачі атестатів та додатків до атестатів про повну загальну середню освіту, Срібних і Золотих медалей; Книги обліку Похвальних листів і Похвальних грамот.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sz w:val="24"/>
                <w:szCs w:val="24"/>
                <w:lang w:val="uk-UA"/>
              </w:rPr>
            </w:pPr>
            <w:r w:rsidRPr="00271982">
              <w:rPr>
                <w:sz w:val="24"/>
                <w:szCs w:val="24"/>
                <w:lang w:val="uk-UA"/>
              </w:rPr>
              <w:t>Оптимальність графіка проведення тематичних, контрольних, лабораторних, практичних робіт, відповідність термінів графіку.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контрольно-</w:t>
            </w:r>
            <w:proofErr w:type="spellStart"/>
            <w:r w:rsidRPr="00271982">
              <w:rPr>
                <w:color w:val="000000"/>
                <w:sz w:val="24"/>
                <w:szCs w:val="24"/>
                <w:lang w:val="uk-UA"/>
              </w:rPr>
              <w:t>візитаційної</w:t>
            </w:r>
            <w:proofErr w:type="spellEnd"/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 книги.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1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Розклад уроків, графіки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затвердження; відповідність затвердженому навчальному плану (за предметами та за кількістю годин на тиждень).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гранично допустимого навчального навантаження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розкладу для учнів: чергування предметів у відповідності до динаміки працездатності учнів (тижневої, денної – (2-3 уроки початкова школа, 2-4 уроки середня та старша - найбільша працездатність).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розкладу факультативів та індивідуально-групових занять.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Оптимальність графіка проведення тематичного оцінювання навчальних досягнень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2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Класні журнали, журнали груп продовженого дня, обліку роботи гуртків, факультативів, </w:t>
            </w: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секцій тощо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Стан організації нормативного збереження класних журналів попереднього та поточного навчальних років.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класних журналів: учителями-</w:t>
            </w:r>
            <w:proofErr w:type="spellStart"/>
            <w:r w:rsidRPr="00271982">
              <w:rPr>
                <w:color w:val="000000"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271982">
              <w:rPr>
                <w:color w:val="000000"/>
                <w:sz w:val="24"/>
                <w:szCs w:val="24"/>
                <w:lang w:val="uk-UA"/>
              </w:rPr>
              <w:t>; класними керівниками.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ведення журналів груп продовженого дня, обліку роботи гуртків, факультативів, секцій тощо.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 xml:space="preserve">Здійснення контролю за веденням </w:t>
            </w:r>
            <w:r w:rsidRPr="00271982">
              <w:rPr>
                <w:color w:val="000000"/>
                <w:sz w:val="24"/>
                <w:szCs w:val="24"/>
                <w:lang w:val="uk-UA"/>
              </w:rPr>
              <w:lastRenderedPageBreak/>
              <w:t>журналів з боку адміністрації закладу.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Відповідність обліку пропущених уроків на предметних сторінках і у зведеному обліку відсутності учнів.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Наявність документів, що підтверджують причину відсутності учня.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Нормативність та своєчасність оформлення сторінки «Рух учнів».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12030" w:rsidRPr="00271982" w:rsidTr="00012030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b/>
                <w:b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rPr>
                <w:color w:val="000000"/>
                <w:sz w:val="24"/>
                <w:szCs w:val="24"/>
                <w:lang w:val="uk-UA"/>
              </w:rPr>
            </w:pPr>
            <w:r w:rsidRPr="00271982">
              <w:rPr>
                <w:color w:val="000000"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030" w:rsidRPr="00271982" w:rsidRDefault="00012030" w:rsidP="000120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12030" w:rsidRDefault="00012030" w:rsidP="00012030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012030" w:rsidRPr="00271982" w:rsidRDefault="00012030" w:rsidP="00012030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271982">
        <w:rPr>
          <w:b/>
          <w:bCs/>
          <w:sz w:val="24"/>
          <w:szCs w:val="24"/>
          <w:lang w:val="uk-UA"/>
        </w:rPr>
        <w:t>Висновки та пропозиції.</w:t>
      </w:r>
    </w:p>
    <w:p w:rsidR="00012030" w:rsidRPr="00271982" w:rsidRDefault="00012030" w:rsidP="00012030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271982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4"/>
          <w:lang w:val="uk-UA"/>
        </w:rPr>
        <w:t>_______________________________</w:t>
      </w:r>
      <w:r w:rsidRPr="00271982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030" w:rsidRPr="00271982" w:rsidRDefault="00012030" w:rsidP="00012030">
      <w:pPr>
        <w:jc w:val="both"/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>Дата проведення експертизи     «____»___________2018.</w:t>
      </w:r>
    </w:p>
    <w:p w:rsidR="00012030" w:rsidRPr="00271982" w:rsidRDefault="00012030" w:rsidP="00012030">
      <w:pPr>
        <w:jc w:val="both"/>
        <w:rPr>
          <w:sz w:val="24"/>
          <w:szCs w:val="24"/>
          <w:lang w:val="uk-UA"/>
        </w:rPr>
      </w:pPr>
      <w:r w:rsidRPr="00271982">
        <w:rPr>
          <w:sz w:val="24"/>
          <w:szCs w:val="24"/>
          <w:lang w:val="uk-UA"/>
        </w:rPr>
        <w:t xml:space="preserve">З протоколом ознайомлений:      </w:t>
      </w:r>
    </w:p>
    <w:p w:rsidR="00012030" w:rsidRPr="00271982" w:rsidRDefault="00012030" w:rsidP="00012030">
      <w:pPr>
        <w:jc w:val="both"/>
        <w:rPr>
          <w:sz w:val="24"/>
          <w:szCs w:val="24"/>
          <w:lang w:val="uk-UA"/>
        </w:rPr>
      </w:pPr>
    </w:p>
    <w:p w:rsidR="00012030" w:rsidRPr="00271982" w:rsidRDefault="00012030" w:rsidP="00012030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012030" w:rsidRPr="00271982" w:rsidRDefault="00012030" w:rsidP="00012030">
      <w:pPr>
        <w:jc w:val="center"/>
        <w:rPr>
          <w:b/>
          <w:color w:val="060606"/>
          <w:szCs w:val="28"/>
          <w:lang w:val="uk-UA"/>
        </w:rPr>
      </w:pP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ПРОТОКОЛ</w:t>
      </w: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 xml:space="preserve">вивчення питання ведення ділової документації </w:t>
      </w:r>
      <w:r w:rsidR="00514C5A">
        <w:rPr>
          <w:b/>
          <w:color w:val="1D1B11" w:themeColor="background2" w:themeShade="1A"/>
          <w:sz w:val="24"/>
          <w:szCs w:val="24"/>
          <w:lang w:val="uk-UA"/>
        </w:rPr>
        <w:t xml:space="preserve">та здійснення контрольно-аналітичної діяльності адміністрацією закладу освіти </w:t>
      </w:r>
      <w:r w:rsidRPr="008A5117">
        <w:rPr>
          <w:b/>
          <w:color w:val="1D1B11" w:themeColor="background2" w:themeShade="1A"/>
          <w:sz w:val="24"/>
          <w:szCs w:val="24"/>
          <w:lang w:val="uk-UA"/>
        </w:rPr>
        <w:t xml:space="preserve">в </w:t>
      </w: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center"/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012030" w:rsidRPr="008A5117" w:rsidTr="00012030">
        <w:trPr>
          <w:tblHeader/>
        </w:trPr>
        <w:tc>
          <w:tcPr>
            <w:tcW w:w="567" w:type="dxa"/>
            <w:tcBorders>
              <w:bottom w:val="single" w:sz="6" w:space="0" w:color="000000"/>
            </w:tcBorders>
          </w:tcPr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012030" w:rsidRPr="008A5117" w:rsidTr="00012030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D81F29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  <w:r w:rsidR="00012030"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635" w:rsidRPr="00D25635" w:rsidRDefault="00012030" w:rsidP="00D25635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D25635">
              <w:rPr>
                <w:sz w:val="24"/>
                <w:szCs w:val="24"/>
                <w:lang w:val="uk-UA"/>
              </w:rPr>
              <w:t>Відповідність ділової документації навчального закладу наказ</w:t>
            </w:r>
            <w:r w:rsidR="00D25635" w:rsidRPr="00D25635">
              <w:rPr>
                <w:sz w:val="24"/>
                <w:szCs w:val="24"/>
                <w:lang w:val="uk-UA"/>
              </w:rPr>
              <w:t>ам</w:t>
            </w:r>
            <w:r w:rsidRPr="00D25635">
              <w:rPr>
                <w:sz w:val="24"/>
                <w:szCs w:val="24"/>
                <w:lang w:val="uk-UA"/>
              </w:rPr>
              <w:t xml:space="preserve"> Міністерства освіти і науки України від</w:t>
            </w:r>
          </w:p>
          <w:p w:rsidR="00D25635" w:rsidRDefault="00D25635" w:rsidP="00D2563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D25635">
              <w:rPr>
                <w:sz w:val="24"/>
                <w:szCs w:val="24"/>
                <w:lang w:val="uk-UA"/>
              </w:rPr>
              <w:t>наказ від 25.06.2018 </w:t>
            </w:r>
          </w:p>
          <w:p w:rsidR="00D25635" w:rsidRPr="00D25635" w:rsidRDefault="00C81BC1" w:rsidP="00D25635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hyperlink r:id="rId10" w:history="1">
              <w:r w:rsidR="00D25635" w:rsidRPr="00D25635">
                <w:rPr>
                  <w:sz w:val="24"/>
                  <w:szCs w:val="24"/>
                  <w:bdr w:val="none" w:sz="0" w:space="0" w:color="auto" w:frame="1"/>
                  <w:lang w:val="uk-UA"/>
                </w:rPr>
                <w:t>№ 676</w:t>
              </w:r>
            </w:hyperlink>
            <w:r w:rsidR="00D25635" w:rsidRPr="00D25635">
              <w:rPr>
                <w:sz w:val="24"/>
                <w:szCs w:val="24"/>
                <w:lang w:val="uk-UA"/>
              </w:rPr>
              <w:t xml:space="preserve"> «Про затвердження Інструкції з діловодства у закладах загальної середньої </w:t>
            </w:r>
            <w:r w:rsidR="00D25635" w:rsidRPr="00D25635">
              <w:rPr>
                <w:sz w:val="24"/>
                <w:szCs w:val="24"/>
                <w:lang w:val="uk-UA"/>
              </w:rPr>
              <w:lastRenderedPageBreak/>
              <w:t>освіти», зареєстрований у Міністерстві юстиції України 11.09.2018 за № 1028/32480</w:t>
            </w:r>
            <w:r w:rsidR="00D25635">
              <w:rPr>
                <w:sz w:val="24"/>
                <w:szCs w:val="24"/>
                <w:lang w:val="uk-UA"/>
              </w:rPr>
              <w:t>, від</w:t>
            </w:r>
          </w:p>
          <w:p w:rsidR="00012030" w:rsidRPr="00D25635" w:rsidRDefault="00012030" w:rsidP="00D25635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D25635">
              <w:rPr>
                <w:sz w:val="24"/>
                <w:szCs w:val="24"/>
                <w:lang w:val="uk-UA"/>
              </w:rPr>
              <w:t xml:space="preserve"> 10.05.2011 № 423 «Про затвердження єдиних зразків </w:t>
            </w:r>
            <w:proofErr w:type="spellStart"/>
            <w:r w:rsidRPr="00D25635">
              <w:rPr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D25635">
              <w:rPr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Default="00D81F29" w:rsidP="00012030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1. </w:t>
            </w:r>
            <w:r w:rsidR="00D25635" w:rsidRPr="00D81F29">
              <w:rPr>
                <w:sz w:val="24"/>
                <w:szCs w:val="24"/>
                <w:lang w:val="uk-UA"/>
              </w:rPr>
              <w:t>Накази керівника з основної діяльності</w:t>
            </w:r>
          </w:p>
          <w:p w:rsidR="00C53134" w:rsidRPr="00D81F29" w:rsidRDefault="00C53134" w:rsidP="00012030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D25635" w:rsidRDefault="00D81F29" w:rsidP="00012030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="00D25635" w:rsidRPr="00D81F29">
              <w:rPr>
                <w:sz w:val="24"/>
                <w:szCs w:val="24"/>
                <w:lang w:val="uk-UA"/>
              </w:rPr>
              <w:t>Журнал реєстрації (електронна база)</w:t>
            </w:r>
            <w:r w:rsidR="00D25635" w:rsidRPr="00D81F29">
              <w:rPr>
                <w:sz w:val="24"/>
                <w:szCs w:val="24"/>
                <w:lang w:val="uk-UA"/>
              </w:rPr>
              <w:br/>
              <w:t>наказів з основної діяльності</w:t>
            </w:r>
          </w:p>
          <w:p w:rsidR="00C53134" w:rsidRPr="00D81F29" w:rsidRDefault="00C53134" w:rsidP="00012030">
            <w:pPr>
              <w:tabs>
                <w:tab w:val="left" w:pos="2604"/>
              </w:tabs>
              <w:ind w:hanging="3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D25635" w:rsidRDefault="00D81F29" w:rsidP="00012030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="00D25635" w:rsidRPr="00D81F29">
              <w:rPr>
                <w:sz w:val="24"/>
                <w:szCs w:val="24"/>
                <w:lang w:val="uk-UA"/>
              </w:rPr>
              <w:t>Накази керівника з руху учнів/вихованців</w:t>
            </w:r>
          </w:p>
          <w:p w:rsidR="00C53134" w:rsidRPr="00D81F29" w:rsidRDefault="00C53134" w:rsidP="00012030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</w:p>
          <w:p w:rsidR="00012030" w:rsidRDefault="00D81F29" w:rsidP="00012030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D25635" w:rsidRPr="00D81F29">
              <w:rPr>
                <w:sz w:val="24"/>
                <w:szCs w:val="24"/>
                <w:lang w:val="uk-UA"/>
              </w:rPr>
              <w:t>Журнал реєстрації (електронна база)</w:t>
            </w:r>
            <w:r w:rsidR="00D25635" w:rsidRPr="00D81F29">
              <w:rPr>
                <w:sz w:val="24"/>
                <w:szCs w:val="24"/>
                <w:lang w:val="uk-UA"/>
              </w:rPr>
              <w:br/>
              <w:t>наказів з руху учнів/вихованців</w:t>
            </w:r>
            <w:r w:rsidR="00D25635" w:rsidRPr="00D81F29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</w:t>
            </w:r>
          </w:p>
          <w:p w:rsidR="00C53134" w:rsidRPr="00D81F29" w:rsidRDefault="00C53134" w:rsidP="00012030">
            <w:pPr>
              <w:tabs>
                <w:tab w:val="left" w:pos="2604"/>
              </w:tabs>
              <w:ind w:hanging="3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  <w:r w:rsidR="00D25635" w:rsidRPr="00D81F29">
              <w:rPr>
                <w:sz w:val="24"/>
                <w:szCs w:val="24"/>
                <w:lang w:val="uk-UA"/>
              </w:rPr>
              <w:t>Накази керівника з господарських питань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 </w:t>
            </w:r>
            <w:r w:rsidRPr="00D81F29">
              <w:rPr>
                <w:sz w:val="24"/>
                <w:szCs w:val="24"/>
                <w:lang w:val="uk-UA"/>
              </w:rPr>
              <w:t>Журнал реєстрації (електронна база) наказів з адміністративно-господарських питань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Pr="001811C3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 </w:t>
            </w:r>
            <w:r w:rsidR="00D25635" w:rsidRPr="00D81F29">
              <w:rPr>
                <w:sz w:val="24"/>
                <w:szCs w:val="24"/>
                <w:lang w:val="uk-UA"/>
              </w:rPr>
              <w:t>Штатний розпис</w:t>
            </w:r>
            <w:r w:rsidR="001811C3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811C3" w:rsidRPr="001811C3">
              <w:rPr>
                <w:sz w:val="24"/>
                <w:szCs w:val="24"/>
              </w:rPr>
              <w:t>затвердж</w:t>
            </w:r>
            <w:r w:rsidR="001811C3" w:rsidRPr="001811C3">
              <w:rPr>
                <w:sz w:val="24"/>
                <w:szCs w:val="24"/>
                <w:lang w:val="uk-UA"/>
              </w:rPr>
              <w:t>ений</w:t>
            </w:r>
            <w:proofErr w:type="spellEnd"/>
            <w:r w:rsidR="001811C3" w:rsidRPr="001811C3">
              <w:rPr>
                <w:sz w:val="24"/>
                <w:szCs w:val="24"/>
              </w:rPr>
              <w:t xml:space="preserve"> </w:t>
            </w:r>
            <w:proofErr w:type="spellStart"/>
            <w:r w:rsidR="001811C3" w:rsidRPr="001811C3">
              <w:rPr>
                <w:sz w:val="24"/>
                <w:szCs w:val="24"/>
              </w:rPr>
              <w:t>керівником</w:t>
            </w:r>
            <w:proofErr w:type="spellEnd"/>
            <w:r w:rsidR="001811C3" w:rsidRPr="001811C3">
              <w:rPr>
                <w:sz w:val="24"/>
                <w:szCs w:val="24"/>
              </w:rPr>
              <w:t xml:space="preserve"> </w:t>
            </w:r>
            <w:r w:rsidR="001811C3" w:rsidRPr="001811C3">
              <w:rPr>
                <w:sz w:val="24"/>
                <w:szCs w:val="24"/>
              </w:rPr>
              <w:lastRenderedPageBreak/>
              <w:t xml:space="preserve">закладу </w:t>
            </w:r>
            <w:proofErr w:type="spellStart"/>
            <w:r w:rsidR="001811C3" w:rsidRPr="001811C3">
              <w:rPr>
                <w:sz w:val="24"/>
                <w:szCs w:val="24"/>
              </w:rPr>
              <w:t>загальної</w:t>
            </w:r>
            <w:proofErr w:type="spellEnd"/>
            <w:r w:rsidR="001811C3" w:rsidRPr="001811C3">
              <w:rPr>
                <w:sz w:val="24"/>
                <w:szCs w:val="24"/>
              </w:rPr>
              <w:t xml:space="preserve"> </w:t>
            </w:r>
            <w:proofErr w:type="spellStart"/>
            <w:r w:rsidR="001811C3" w:rsidRPr="001811C3">
              <w:rPr>
                <w:sz w:val="24"/>
                <w:szCs w:val="24"/>
              </w:rPr>
              <w:t>середньої</w:t>
            </w:r>
            <w:proofErr w:type="spellEnd"/>
            <w:r w:rsidR="001811C3" w:rsidRPr="001811C3">
              <w:rPr>
                <w:sz w:val="24"/>
                <w:szCs w:val="24"/>
              </w:rPr>
              <w:t xml:space="preserve"> </w:t>
            </w:r>
            <w:proofErr w:type="spellStart"/>
            <w:r w:rsidR="001811C3" w:rsidRPr="001811C3">
              <w:rPr>
                <w:sz w:val="24"/>
                <w:szCs w:val="24"/>
              </w:rPr>
              <w:t>освіти</w:t>
            </w:r>
            <w:proofErr w:type="spellEnd"/>
            <w:r w:rsidR="001811C3">
              <w:rPr>
                <w:sz w:val="24"/>
                <w:szCs w:val="24"/>
                <w:lang w:val="uk-UA"/>
              </w:rPr>
              <w:t>.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 </w:t>
            </w:r>
            <w:r w:rsidR="00D25635" w:rsidRPr="00D81F29">
              <w:rPr>
                <w:sz w:val="24"/>
                <w:szCs w:val="24"/>
                <w:lang w:val="uk-UA"/>
              </w:rPr>
              <w:t>Правила внутрішнього розпорядку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9. </w:t>
            </w:r>
            <w:r w:rsidR="00D25635" w:rsidRPr="00D81F29">
              <w:rPr>
                <w:sz w:val="24"/>
                <w:szCs w:val="24"/>
                <w:lang w:val="uk-UA"/>
              </w:rPr>
              <w:t>Тарифікаційні списки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  <w:r w:rsidR="00D25635" w:rsidRPr="00D81F29">
              <w:rPr>
                <w:sz w:val="24"/>
                <w:szCs w:val="24"/>
                <w:lang w:val="uk-UA"/>
              </w:rPr>
              <w:t>Протоколи загальних зборів (конференції) колективу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11. </w:t>
            </w:r>
            <w:r w:rsidR="00D25635" w:rsidRPr="00D81F29">
              <w:rPr>
                <w:sz w:val="24"/>
                <w:szCs w:val="24"/>
                <w:lang w:val="uk-UA"/>
              </w:rPr>
              <w:t>Протоколи засідань педагогічної ради</w:t>
            </w:r>
            <w:r w:rsidR="002E07FD">
              <w:rPr>
                <w:sz w:val="24"/>
                <w:szCs w:val="24"/>
                <w:lang w:val="uk-UA"/>
              </w:rPr>
              <w:t>, накази керівника про введення в дію рішення педради.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12. </w:t>
            </w:r>
            <w:r w:rsidRPr="00D81F29">
              <w:rPr>
                <w:sz w:val="24"/>
                <w:szCs w:val="24"/>
                <w:lang w:val="uk-UA"/>
              </w:rPr>
              <w:t>Журнали реєстрації (електронна база) протоколів педагогічної ради, загальних зборів (конференції) колективу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13. </w:t>
            </w:r>
            <w:r w:rsidR="00D25635" w:rsidRPr="00D81F29">
              <w:rPr>
                <w:sz w:val="24"/>
                <w:szCs w:val="24"/>
                <w:lang w:val="uk-UA"/>
              </w:rPr>
              <w:t>Річний план роботи закладу</w:t>
            </w:r>
            <w:r w:rsidR="001811C3">
              <w:rPr>
                <w:sz w:val="24"/>
                <w:szCs w:val="24"/>
                <w:lang w:val="uk-UA"/>
              </w:rPr>
              <w:t>, затверджений рішенням педради закладу освіти;</w:t>
            </w:r>
            <w:r w:rsidR="002E07FD">
              <w:rPr>
                <w:sz w:val="24"/>
                <w:szCs w:val="24"/>
                <w:lang w:val="uk-UA"/>
              </w:rPr>
              <w:t xml:space="preserve"> відмітки про виконання запланованих заходів.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14. </w:t>
            </w:r>
            <w:r w:rsidR="00D25635" w:rsidRPr="00D81F29">
              <w:rPr>
                <w:sz w:val="24"/>
                <w:szCs w:val="24"/>
                <w:lang w:val="uk-UA"/>
              </w:rPr>
              <w:t>Документи (свідоцтва, акти, договори) на землю, споруди, майно, на право володіння, користування, розпорядження</w:t>
            </w:r>
            <w:r w:rsidR="00C53134">
              <w:rPr>
                <w:sz w:val="24"/>
                <w:szCs w:val="24"/>
                <w:lang w:val="uk-UA"/>
              </w:rPr>
              <w:t xml:space="preserve"> </w:t>
            </w:r>
            <w:r w:rsidR="00D25635" w:rsidRPr="00D81F29">
              <w:rPr>
                <w:sz w:val="24"/>
                <w:szCs w:val="24"/>
                <w:lang w:val="uk-UA"/>
              </w:rPr>
              <w:t>майном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15. </w:t>
            </w:r>
            <w:r w:rsidR="00D25635" w:rsidRPr="00D81F29">
              <w:rPr>
                <w:sz w:val="24"/>
                <w:szCs w:val="24"/>
                <w:lang w:val="uk-UA"/>
              </w:rPr>
              <w:t>Протоколи</w:t>
            </w:r>
            <w:r w:rsidR="002E07FD">
              <w:rPr>
                <w:sz w:val="24"/>
                <w:szCs w:val="24"/>
                <w:lang w:val="uk-UA"/>
              </w:rPr>
              <w:t xml:space="preserve"> проведення ДПА, </w:t>
            </w:r>
            <w:r w:rsidR="00D25635" w:rsidRPr="00D81F29">
              <w:rPr>
                <w:sz w:val="24"/>
                <w:szCs w:val="24"/>
                <w:lang w:val="uk-UA"/>
              </w:rPr>
              <w:t xml:space="preserve"> засідань комісій про результати державної підсумкової атестації учнів та документи (учнівські роботи) атестації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16. </w:t>
            </w:r>
            <w:r w:rsidR="00D25635" w:rsidRPr="00D81F29">
              <w:rPr>
                <w:sz w:val="24"/>
                <w:szCs w:val="24"/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17. </w:t>
            </w:r>
            <w:r w:rsidRPr="00D81F29">
              <w:rPr>
                <w:sz w:val="24"/>
                <w:szCs w:val="24"/>
                <w:lang w:val="uk-UA"/>
              </w:rPr>
              <w:t>Журнал реєстрації (електронна база) звернень громадян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25635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18. </w:t>
            </w:r>
            <w:r w:rsidR="00D25635" w:rsidRPr="00D81F29">
              <w:rPr>
                <w:sz w:val="24"/>
                <w:szCs w:val="24"/>
                <w:lang w:val="uk-UA"/>
              </w:rPr>
              <w:t>Журнал обліку перевірок, ревізій та</w:t>
            </w:r>
            <w:r w:rsidRPr="00D81F29">
              <w:rPr>
                <w:sz w:val="24"/>
                <w:szCs w:val="24"/>
                <w:lang w:val="uk-UA"/>
              </w:rPr>
              <w:t xml:space="preserve"> </w:t>
            </w:r>
            <w:r w:rsidR="00D25635" w:rsidRPr="00D81F29">
              <w:rPr>
                <w:sz w:val="24"/>
                <w:szCs w:val="24"/>
                <w:lang w:val="uk-UA"/>
              </w:rPr>
              <w:t>контролю за виконанням їх рекомендацій</w:t>
            </w:r>
            <w:r w:rsidRPr="00D81F29">
              <w:rPr>
                <w:sz w:val="24"/>
                <w:szCs w:val="24"/>
                <w:lang w:val="uk-UA"/>
              </w:rPr>
              <w:t xml:space="preserve"> </w:t>
            </w:r>
            <w:r w:rsidR="00D25635" w:rsidRPr="00D81F29">
              <w:rPr>
                <w:sz w:val="24"/>
                <w:szCs w:val="24"/>
                <w:lang w:val="uk-UA"/>
              </w:rPr>
              <w:t>(контрольно-</w:t>
            </w:r>
            <w:proofErr w:type="spellStart"/>
            <w:r w:rsidR="00D25635" w:rsidRPr="00D81F29">
              <w:rPr>
                <w:sz w:val="24"/>
                <w:szCs w:val="24"/>
                <w:lang w:val="uk-UA"/>
              </w:rPr>
              <w:t>візитаційний</w:t>
            </w:r>
            <w:proofErr w:type="spellEnd"/>
            <w:r w:rsidR="00D25635" w:rsidRPr="00D81F29">
              <w:rPr>
                <w:sz w:val="24"/>
                <w:szCs w:val="24"/>
                <w:lang w:val="uk-UA"/>
              </w:rPr>
              <w:t xml:space="preserve"> журнал)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19. </w:t>
            </w:r>
            <w:r w:rsidRPr="00D81F29">
              <w:rPr>
                <w:sz w:val="24"/>
                <w:szCs w:val="24"/>
                <w:lang w:val="uk-UA"/>
              </w:rPr>
              <w:t>Журнал реєстрації (електронна база) вхідних, вихідних та внутрішніх (заяв, доповідних і пояснювальних записок тощо) документів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20. </w:t>
            </w:r>
            <w:r w:rsidRPr="00D81F29">
              <w:rPr>
                <w:sz w:val="24"/>
                <w:szCs w:val="24"/>
                <w:lang w:val="uk-UA"/>
              </w:rPr>
              <w:t>Журнал реєстрації запитів на публічну інформацію</w:t>
            </w:r>
          </w:p>
          <w:p w:rsidR="00C53134" w:rsidRPr="00D81F29" w:rsidRDefault="00C53134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</w:p>
          <w:p w:rsidR="00D81F29" w:rsidRDefault="00D81F29" w:rsidP="00D25635">
            <w:pPr>
              <w:tabs>
                <w:tab w:val="left" w:pos="2604"/>
              </w:tabs>
              <w:ind w:hanging="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21. </w:t>
            </w:r>
            <w:r w:rsidRPr="00D81F29">
              <w:rPr>
                <w:sz w:val="24"/>
                <w:szCs w:val="24"/>
                <w:lang w:val="uk-UA"/>
              </w:rPr>
              <w:t>Зведена номенклатура справ закладу</w:t>
            </w:r>
          </w:p>
          <w:p w:rsidR="00C53134" w:rsidRPr="008A5117" w:rsidRDefault="00C53134" w:rsidP="00D25635">
            <w:pPr>
              <w:tabs>
                <w:tab w:val="left" w:pos="2604"/>
              </w:tabs>
              <w:ind w:hanging="3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465FA3" w:rsidTr="00012030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D81F29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2D" w:rsidRPr="0031662D" w:rsidRDefault="00D81F29" w:rsidP="0031662D">
            <w:pPr>
              <w:spacing w:line="270" w:lineRule="atLeast"/>
              <w:jc w:val="both"/>
              <w:rPr>
                <w:color w:val="000000"/>
                <w:sz w:val="24"/>
                <w:szCs w:val="24"/>
              </w:rPr>
            </w:pPr>
            <w:r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="0031662D"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наявність </w:t>
            </w:r>
            <w:r w:rsidR="0031662D" w:rsidRPr="0031662D">
              <w:rPr>
                <w:color w:val="000000"/>
                <w:sz w:val="24"/>
                <w:szCs w:val="24"/>
              </w:rPr>
              <w:t>наказ</w:t>
            </w:r>
            <w:r w:rsidR="0031662D" w:rsidRPr="0031662D">
              <w:rPr>
                <w:color w:val="000000"/>
                <w:sz w:val="24"/>
                <w:szCs w:val="24"/>
                <w:lang w:val="uk-UA"/>
              </w:rPr>
              <w:t>у</w:t>
            </w:r>
            <w:r w:rsidR="0031662D" w:rsidRPr="0031662D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="0031662D" w:rsidRPr="0031662D">
              <w:rPr>
                <w:color w:val="000000"/>
                <w:sz w:val="24"/>
                <w:szCs w:val="24"/>
              </w:rPr>
              <w:t>розподіл</w:t>
            </w:r>
            <w:proofErr w:type="spellEnd"/>
            <w:r w:rsidR="0031662D" w:rsidRPr="003166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662D" w:rsidRPr="0031662D">
              <w:rPr>
                <w:color w:val="000000"/>
                <w:sz w:val="24"/>
                <w:szCs w:val="24"/>
              </w:rPr>
              <w:t>обов'язків</w:t>
            </w:r>
            <w:proofErr w:type="spellEnd"/>
            <w:r w:rsidR="0031662D" w:rsidRPr="003166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662D" w:rsidRPr="0031662D">
              <w:rPr>
                <w:color w:val="000000"/>
                <w:sz w:val="24"/>
                <w:szCs w:val="24"/>
              </w:rPr>
              <w:t>між</w:t>
            </w:r>
            <w:proofErr w:type="spellEnd"/>
            <w:r w:rsidR="0031662D" w:rsidRPr="003166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1662D" w:rsidRPr="0031662D">
              <w:rPr>
                <w:color w:val="000000"/>
                <w:sz w:val="24"/>
                <w:szCs w:val="24"/>
              </w:rPr>
              <w:t>керівником</w:t>
            </w:r>
            <w:proofErr w:type="spellEnd"/>
            <w:r w:rsidR="0031662D" w:rsidRPr="0031662D">
              <w:rPr>
                <w:color w:val="000000"/>
                <w:sz w:val="24"/>
                <w:szCs w:val="24"/>
              </w:rPr>
              <w:t xml:space="preserve"> закладу та </w:t>
            </w:r>
            <w:proofErr w:type="spellStart"/>
            <w:r w:rsidR="0031662D" w:rsidRPr="0031662D">
              <w:rPr>
                <w:color w:val="000000"/>
                <w:sz w:val="24"/>
                <w:szCs w:val="24"/>
              </w:rPr>
              <w:t>його</w:t>
            </w:r>
            <w:proofErr w:type="spellEnd"/>
            <w:r w:rsidR="0031662D" w:rsidRPr="0031662D">
              <w:rPr>
                <w:color w:val="000000"/>
                <w:sz w:val="24"/>
                <w:szCs w:val="24"/>
              </w:rPr>
              <w:t xml:space="preserve"> заступниками.</w:t>
            </w:r>
          </w:p>
          <w:p w:rsidR="00D81F29" w:rsidRPr="0031662D" w:rsidRDefault="0031662D" w:rsidP="0031662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="00D81F29"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перспективного плану перевірки стану викладання предметів;</w:t>
            </w:r>
          </w:p>
          <w:p w:rsidR="00D81F29" w:rsidRPr="0031662D" w:rsidRDefault="00D81F29" w:rsidP="00D81F29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  <w:p w:rsidR="00C53134" w:rsidRPr="0031662D" w:rsidRDefault="00C53134" w:rsidP="00C53134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 /якщо передбачено номенклатурою справ закладу освіти;</w:t>
            </w:r>
          </w:p>
          <w:p w:rsidR="00012030" w:rsidRDefault="00012030" w:rsidP="00D81F29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</w:t>
            </w:r>
            <w:r w:rsidR="00D81F29" w:rsidRP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ень педрад  тощо)</w:t>
            </w:r>
            <w:r w:rsidR="00514C5A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.</w:t>
            </w:r>
          </w:p>
          <w:p w:rsidR="00514C5A" w:rsidRDefault="00514C5A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="001F0AE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ф</w:t>
            </w:r>
            <w:proofErr w:type="spellStart"/>
            <w:r w:rsidRPr="001F0AED">
              <w:rPr>
                <w:sz w:val="24"/>
                <w:szCs w:val="24"/>
              </w:rPr>
              <w:t>ункціональн</w:t>
            </w:r>
            <w:r w:rsidR="001F0AED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1F0AED">
              <w:rPr>
                <w:sz w:val="24"/>
                <w:szCs w:val="24"/>
              </w:rPr>
              <w:t xml:space="preserve"> компонент</w:t>
            </w:r>
            <w:proofErr w:type="spellStart"/>
            <w:r w:rsidR="001F0AED">
              <w:rPr>
                <w:sz w:val="24"/>
                <w:szCs w:val="24"/>
                <w:lang w:val="uk-UA"/>
              </w:rPr>
              <w:t>ів</w:t>
            </w:r>
            <w:proofErr w:type="spellEnd"/>
            <w:r w:rsidRPr="001F0AED">
              <w:rPr>
                <w:sz w:val="24"/>
                <w:szCs w:val="24"/>
              </w:rPr>
              <w:t xml:space="preserve"> </w:t>
            </w:r>
            <w:proofErr w:type="spellStart"/>
            <w:r w:rsidRPr="001F0AED">
              <w:rPr>
                <w:sz w:val="24"/>
                <w:szCs w:val="24"/>
              </w:rPr>
              <w:t>внутрішкільного</w:t>
            </w:r>
            <w:proofErr w:type="spellEnd"/>
            <w:r w:rsidRPr="001F0AED">
              <w:rPr>
                <w:sz w:val="24"/>
                <w:szCs w:val="24"/>
              </w:rPr>
              <w:t xml:space="preserve"> </w:t>
            </w:r>
            <w:proofErr w:type="spellStart"/>
            <w:r w:rsidRPr="001F0AED">
              <w:rPr>
                <w:sz w:val="24"/>
                <w:szCs w:val="24"/>
              </w:rPr>
              <w:t>управління</w:t>
            </w:r>
            <w:proofErr w:type="spellEnd"/>
            <w:r w:rsidR="001F0AED">
              <w:rPr>
                <w:sz w:val="24"/>
                <w:szCs w:val="24"/>
                <w:lang w:val="uk-UA"/>
              </w:rPr>
              <w:t>:</w:t>
            </w:r>
          </w:p>
          <w:p w:rsidR="001F0AED" w:rsidRPr="001F0AED" w:rsidRDefault="001F0AED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1F0AED">
              <w:rPr>
                <w:sz w:val="24"/>
                <w:szCs w:val="24"/>
              </w:rPr>
              <w:t>•</w:t>
            </w:r>
            <w:r w:rsidRPr="001F0A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AED">
              <w:rPr>
                <w:sz w:val="24"/>
                <w:szCs w:val="24"/>
              </w:rPr>
              <w:t>аналіз</w:t>
            </w:r>
            <w:proofErr w:type="spellEnd"/>
            <w:r w:rsidRPr="001F0AED">
              <w:rPr>
                <w:sz w:val="24"/>
                <w:szCs w:val="24"/>
              </w:rPr>
              <w:t xml:space="preserve">; </w:t>
            </w:r>
          </w:p>
          <w:p w:rsidR="001F0AED" w:rsidRPr="001F0AED" w:rsidRDefault="001F0AED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1F0AED">
              <w:rPr>
                <w:sz w:val="24"/>
                <w:szCs w:val="24"/>
              </w:rPr>
              <w:t>•</w:t>
            </w:r>
            <w:r w:rsidRPr="001F0AE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AED">
              <w:rPr>
                <w:sz w:val="24"/>
                <w:szCs w:val="24"/>
              </w:rPr>
              <w:t>планування</w:t>
            </w:r>
            <w:proofErr w:type="spellEnd"/>
            <w:r w:rsidRPr="001F0AED">
              <w:rPr>
                <w:sz w:val="24"/>
                <w:szCs w:val="24"/>
              </w:rPr>
              <w:t xml:space="preserve">; </w:t>
            </w:r>
          </w:p>
          <w:p w:rsidR="001F0AED" w:rsidRPr="001F0AED" w:rsidRDefault="001F0AED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1F0AED">
              <w:rPr>
                <w:sz w:val="24"/>
                <w:szCs w:val="24"/>
              </w:rPr>
              <w:t xml:space="preserve">• </w:t>
            </w:r>
            <w:proofErr w:type="spellStart"/>
            <w:r w:rsidRPr="001F0AED">
              <w:rPr>
                <w:sz w:val="24"/>
                <w:szCs w:val="24"/>
              </w:rPr>
              <w:t>організація</w:t>
            </w:r>
            <w:proofErr w:type="spellEnd"/>
            <w:r w:rsidRPr="001F0AED">
              <w:rPr>
                <w:sz w:val="24"/>
                <w:szCs w:val="24"/>
              </w:rPr>
              <w:t xml:space="preserve">; </w:t>
            </w:r>
          </w:p>
          <w:p w:rsidR="001F0AED" w:rsidRPr="001F0AED" w:rsidRDefault="001F0AED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1F0AED">
              <w:rPr>
                <w:sz w:val="24"/>
                <w:szCs w:val="24"/>
              </w:rPr>
              <w:t xml:space="preserve">• контроль; </w:t>
            </w:r>
          </w:p>
          <w:p w:rsidR="001F0AED" w:rsidRPr="001F0AED" w:rsidRDefault="001F0AED" w:rsidP="001F0AED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1F0AED">
              <w:rPr>
                <w:sz w:val="24"/>
                <w:szCs w:val="24"/>
              </w:rPr>
              <w:t xml:space="preserve">• </w:t>
            </w:r>
            <w:proofErr w:type="spellStart"/>
            <w:r w:rsidRPr="001F0AED">
              <w:rPr>
                <w:sz w:val="24"/>
                <w:szCs w:val="24"/>
              </w:rPr>
              <w:t>регулювання</w:t>
            </w:r>
            <w:proofErr w:type="spellEnd"/>
            <w:r w:rsidRPr="001F0AED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D81F29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012030" w:rsidRPr="00D81F29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</w:t>
            </w:r>
            <w:r w:rsidRPr="00D81F29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протоколів щодо розгляду: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навчального плану;</w:t>
            </w:r>
          </w:p>
          <w:p w:rsidR="00012030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плану роботи на рік;</w:t>
            </w:r>
          </w:p>
          <w:p w:rsidR="00D81F29" w:rsidRPr="008A5117" w:rsidRDefault="00D81F29" w:rsidP="00C53134">
            <w:pPr>
              <w:shd w:val="clear" w:color="auto" w:fill="FFFFFF"/>
              <w:tabs>
                <w:tab w:val="left" w:pos="257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підсумків контрольно-аналітичної діяльності;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індивідуальне навчання;</w:t>
            </w:r>
          </w:p>
          <w:p w:rsidR="00012030" w:rsidRPr="008A5117" w:rsidRDefault="00012030" w:rsidP="00C53134">
            <w:pPr>
              <w:shd w:val="clear" w:color="auto" w:fill="FFFFFF"/>
              <w:tabs>
                <w:tab w:val="left" w:pos="245"/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D81F29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31662D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Нормативне забезпечення діяльності закладу</w:t>
            </w:r>
            <w:r w:rsidR="008C3D05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освіти</w:t>
            </w:r>
            <w:r w:rsidR="0031662D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з</w:t>
            </w: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 ведення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62D" w:rsidRPr="007B74D2" w:rsidRDefault="0031662D" w:rsidP="0031662D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B74D2">
              <w:rPr>
                <w:color w:val="000000"/>
                <w:sz w:val="24"/>
                <w:szCs w:val="24"/>
              </w:rPr>
              <w:t>Наявність наказу про призначення відповідальної особи (відповідальні особи) за організацію діловодства у закладі.</w:t>
            </w:r>
          </w:p>
          <w:p w:rsidR="0031662D" w:rsidRPr="007B74D2" w:rsidRDefault="0031662D" w:rsidP="0031662D">
            <w:pPr>
              <w:pStyle w:val="ae"/>
              <w:numPr>
                <w:ilvl w:val="0"/>
                <w:numId w:val="33"/>
              </w:numPr>
              <w:tabs>
                <w:tab w:val="left" w:pos="232"/>
              </w:tabs>
              <w:spacing w:after="210" w:line="270" w:lineRule="atLeast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B74D2">
              <w:rPr>
                <w:color w:val="000000"/>
                <w:sz w:val="24"/>
                <w:szCs w:val="24"/>
              </w:rPr>
              <w:t xml:space="preserve">Наявність наказу про введення в дію інструкції з </w:t>
            </w:r>
            <w:r w:rsidR="007B74D2" w:rsidRPr="007B74D2">
              <w:rPr>
                <w:sz w:val="24"/>
                <w:szCs w:val="24"/>
              </w:rPr>
              <w:t xml:space="preserve"> діловодства у закладі загальної середньої освіти.</w:t>
            </w:r>
          </w:p>
          <w:p w:rsidR="007B74D2" w:rsidRPr="007B74D2" w:rsidRDefault="007B74D2" w:rsidP="001E5886">
            <w:pPr>
              <w:pStyle w:val="ae"/>
              <w:tabs>
                <w:tab w:val="left" w:pos="232"/>
              </w:tabs>
              <w:spacing w:after="210" w:line="270" w:lineRule="atLeast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012030" w:rsidRPr="007B74D2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D81F29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П</w:t>
            </w: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равила внутрішнього </w:t>
            </w: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розпорядку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030" w:rsidRPr="008A5117" w:rsidRDefault="00012030" w:rsidP="00012030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 xml:space="preserve">- правила внутрішнього розпорядку для працівників </w:t>
            </w:r>
            <w:r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закладу освіти</w:t>
            </w:r>
          </w:p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012030" w:rsidRPr="008A5117" w:rsidRDefault="00012030" w:rsidP="00012030">
      <w:pPr>
        <w:shd w:val="clear" w:color="auto" w:fill="FFFFFF"/>
        <w:tabs>
          <w:tab w:val="left" w:pos="2604"/>
        </w:tabs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Висновки та пропозиції.</w:t>
      </w:r>
    </w:p>
    <w:p w:rsidR="00012030" w:rsidRPr="008A5117" w:rsidRDefault="00012030" w:rsidP="00012030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1D1B11" w:themeColor="background2" w:themeShade="1A"/>
          <w:sz w:val="24"/>
          <w:szCs w:val="24"/>
          <w:lang w:val="uk-UA"/>
        </w:rPr>
        <w:t>____________</w:t>
      </w:r>
    </w:p>
    <w:p w:rsidR="00012030" w:rsidRPr="008A5117" w:rsidRDefault="00012030" w:rsidP="00012030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Дата проведення експертизи     «____»___________2018.</w:t>
      </w:r>
    </w:p>
    <w:p w:rsidR="00012030" w:rsidRPr="008A5117" w:rsidRDefault="00012030" w:rsidP="00012030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З протоколом ознайомлений:      </w:t>
      </w:r>
    </w:p>
    <w:p w:rsidR="00012030" w:rsidRPr="008A5117" w:rsidRDefault="00012030" w:rsidP="00012030">
      <w:pPr>
        <w:tabs>
          <w:tab w:val="left" w:pos="2604"/>
        </w:tabs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012030" w:rsidRPr="008A5117" w:rsidRDefault="00012030" w:rsidP="00012030">
      <w:pPr>
        <w:tabs>
          <w:tab w:val="left" w:pos="2604"/>
        </w:tabs>
        <w:jc w:val="both"/>
        <w:rPr>
          <w:color w:val="1D1B11" w:themeColor="background2" w:themeShade="1A"/>
          <w:sz w:val="20"/>
          <w:lang w:val="uk-UA"/>
        </w:rPr>
      </w:pPr>
      <w:r w:rsidRPr="008A5117">
        <w:rPr>
          <w:color w:val="1D1B11" w:themeColor="background2" w:themeShade="1A"/>
          <w:sz w:val="20"/>
          <w:lang w:val="uk-UA"/>
        </w:rPr>
        <w:t xml:space="preserve">              </w:t>
      </w:r>
      <w:r>
        <w:rPr>
          <w:color w:val="1D1B11" w:themeColor="background2" w:themeShade="1A"/>
          <w:sz w:val="20"/>
          <w:lang w:val="uk-UA"/>
        </w:rPr>
        <w:tab/>
      </w:r>
      <w:r w:rsidRPr="008A5117">
        <w:rPr>
          <w:color w:val="1D1B11" w:themeColor="background2" w:themeShade="1A"/>
          <w:sz w:val="20"/>
          <w:lang w:val="uk-UA"/>
        </w:rPr>
        <w:t>(підпис)                              (Прізвище та ініціали)</w:t>
      </w:r>
    </w:p>
    <w:p w:rsidR="00012030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</w:p>
    <w:p w:rsidR="00012030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</w:p>
    <w:p w:rsidR="00012030" w:rsidRPr="00C85F4B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C85F4B">
        <w:rPr>
          <w:b/>
          <w:color w:val="1D1B11" w:themeColor="background2" w:themeShade="1A"/>
          <w:szCs w:val="28"/>
          <w:lang w:val="uk-UA"/>
        </w:rPr>
        <w:t xml:space="preserve">Протокол </w:t>
      </w:r>
    </w:p>
    <w:p w:rsidR="00012030" w:rsidRPr="008A5117" w:rsidRDefault="00012030" w:rsidP="00012030">
      <w:pPr>
        <w:jc w:val="center"/>
        <w:rPr>
          <w:color w:val="1D1B11" w:themeColor="background2" w:themeShade="1A"/>
          <w:szCs w:val="28"/>
          <w:lang w:val="uk-UA"/>
        </w:rPr>
      </w:pPr>
      <w:r w:rsidRPr="00C85F4B">
        <w:rPr>
          <w:b/>
          <w:color w:val="1D1B11" w:themeColor="background2" w:themeShade="1A"/>
          <w:szCs w:val="28"/>
          <w:lang w:val="uk-UA"/>
        </w:rPr>
        <w:t>вивчення стану дотримання вимог нормативно-правових документів з трудового законодавства в</w:t>
      </w:r>
      <w:r w:rsidRPr="008A5117">
        <w:rPr>
          <w:color w:val="1D1B11" w:themeColor="background2" w:themeShade="1A"/>
          <w:szCs w:val="28"/>
          <w:lang w:val="uk-UA"/>
        </w:rPr>
        <w:t xml:space="preserve"> __________________________________________________________________</w:t>
      </w:r>
    </w:p>
    <w:p w:rsidR="00012030" w:rsidRPr="008A5117" w:rsidRDefault="00012030" w:rsidP="00012030">
      <w:pPr>
        <w:jc w:val="center"/>
        <w:rPr>
          <w:color w:val="1D1B11" w:themeColor="background2" w:themeShade="1A"/>
          <w:sz w:val="20"/>
          <w:lang w:val="uk-UA"/>
        </w:rPr>
      </w:pPr>
      <w:r w:rsidRPr="008A5117">
        <w:rPr>
          <w:color w:val="1D1B11" w:themeColor="background2" w:themeShade="1A"/>
          <w:sz w:val="20"/>
          <w:lang w:val="uk-UA"/>
        </w:rPr>
        <w:t>назва закладу</w:t>
      </w:r>
    </w:p>
    <w:tbl>
      <w:tblPr>
        <w:tblStyle w:val="ad"/>
        <w:tblW w:w="9888" w:type="dxa"/>
        <w:tblLook w:val="04A0" w:firstRow="1" w:lastRow="0" w:firstColumn="1" w:lastColumn="0" w:noHBand="0" w:noVBand="1"/>
      </w:tblPr>
      <w:tblGrid>
        <w:gridCol w:w="1242"/>
        <w:gridCol w:w="2268"/>
        <w:gridCol w:w="4536"/>
        <w:gridCol w:w="1842"/>
      </w:tblGrid>
      <w:tr w:rsidR="00012030" w:rsidRPr="008A5117" w:rsidTr="00012030">
        <w:tc>
          <w:tcPr>
            <w:tcW w:w="1242" w:type="dxa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Cs w:val="28"/>
                <w:lang w:val="uk-UA"/>
              </w:rPr>
              <w:t xml:space="preserve">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012030" w:rsidRPr="008A5117" w:rsidTr="00012030">
        <w:tc>
          <w:tcPr>
            <w:tcW w:w="12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Конституція України;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освіту»;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Кодекс законів про працю;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12030" w:rsidRPr="008A5117" w:rsidRDefault="00012030" w:rsidP="00012030">
            <w:pPr>
              <w:shd w:val="clear" w:color="auto" w:fill="FFFFFF"/>
              <w:tabs>
                <w:tab w:val="left" w:pos="2484"/>
              </w:tabs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на рік:</w:t>
            </w:r>
          </w:p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 w:val="restart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8A5117">
              <w:rPr>
                <w:b/>
                <w:bCs/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8A5117">
              <w:rPr>
                <w:b/>
                <w:bCs/>
                <w:color w:val="1D1B11" w:themeColor="background2" w:themeShade="1A"/>
                <w:spacing w:val="11"/>
                <w:sz w:val="24"/>
                <w:szCs w:val="24"/>
                <w:lang w:val="uk-UA"/>
              </w:rPr>
              <w:t>персоналом та</w:t>
            </w:r>
            <w:r w:rsidRPr="008A5117">
              <w:rPr>
                <w:b/>
                <w:bCs/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8A5117">
              <w:rPr>
                <w:b/>
                <w:bCs/>
                <w:color w:val="1D1B11" w:themeColor="background2" w:themeShade="1A"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всього працівників за штатним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розписом, в тому числі педагогічних.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Плинність: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прийнято на роботу у 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/201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н.р.;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звільнено з роботи у 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8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/201</w:t>
            </w:r>
            <w:r>
              <w:rPr>
                <w:color w:val="1D1B11" w:themeColor="background2" w:themeShade="1A"/>
                <w:sz w:val="24"/>
                <w:szCs w:val="24"/>
                <w:lang w:val="uk-UA"/>
              </w:rPr>
              <w:t>9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н.р.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Наявність вакансій: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педагогічних кадрів;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bCs/>
                <w:color w:val="1D1B11" w:themeColor="background2" w:themeShade="1A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 w:val="restart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>Якісний</w:t>
            </w:r>
            <w:r w:rsidRPr="008A5117">
              <w:rPr>
                <w:b/>
                <w:bCs/>
                <w:color w:val="1D1B11" w:themeColor="background2" w:themeShade="1A"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536" w:type="dxa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012030" w:rsidRPr="008A5117" w:rsidRDefault="00012030" w:rsidP="000120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прошита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пронумерована;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скріплена печаткою;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Трудові книжки працівників:</w:t>
            </w:r>
          </w:p>
          <w:p w:rsidR="00012030" w:rsidRPr="008A5117" w:rsidRDefault="00012030" w:rsidP="00012030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012030" w:rsidRPr="008A5117" w:rsidRDefault="00012030" w:rsidP="00012030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bCs/>
                <w:color w:val="1D1B11" w:themeColor="background2" w:themeShade="1A"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8A5117">
              <w:rPr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8A5117">
              <w:rPr>
                <w:color w:val="1D1B11" w:themeColor="background2" w:themeShade="1A"/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b/>
                <w:color w:val="1D1B11" w:themeColor="background2" w:themeShade="1A"/>
                <w:spacing w:val="7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pacing w:val="7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124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012030" w:rsidRPr="008A5117" w:rsidRDefault="00012030" w:rsidP="00012030">
            <w:pPr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Рекомендації:</w:t>
      </w: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Начальник відділу</w:t>
      </w: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Cs w:val="28"/>
          <w:lang w:val="uk-UA"/>
        </w:rPr>
        <w:t>кадрового та правового забезпечення</w:t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</w:r>
      <w:r w:rsidRPr="008A5117">
        <w:rPr>
          <w:color w:val="1D1B11" w:themeColor="background2" w:themeShade="1A"/>
          <w:szCs w:val="28"/>
          <w:lang w:val="uk-UA"/>
        </w:rPr>
        <w:tab/>
        <w:t>О.П.Лесик</w:t>
      </w: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</w:p>
    <w:p w:rsidR="00012030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</w:p>
    <w:p w:rsidR="00012030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</w:p>
    <w:p w:rsidR="00012030" w:rsidRPr="008A5117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Протокол </w:t>
      </w:r>
    </w:p>
    <w:p w:rsidR="00012030" w:rsidRPr="008A5117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вивчення стану методичної роботи з педагогічними кадрами </w:t>
      </w:r>
    </w:p>
    <w:p w:rsidR="00012030" w:rsidRPr="008A5117" w:rsidRDefault="00012030" w:rsidP="00012030">
      <w:pPr>
        <w:jc w:val="center"/>
        <w:rPr>
          <w:b/>
          <w:color w:val="1D1B11" w:themeColor="background2" w:themeShade="1A"/>
          <w:szCs w:val="28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закладів освіти </w:t>
      </w:r>
    </w:p>
    <w:p w:rsidR="00012030" w:rsidRPr="008A5117" w:rsidRDefault="00012030" w:rsidP="00012030">
      <w:pPr>
        <w:jc w:val="center"/>
        <w:rPr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Назва закладу____________________________________________________ </w:t>
      </w:r>
    </w:p>
    <w:p w:rsidR="00012030" w:rsidRPr="008A5117" w:rsidRDefault="00012030" w:rsidP="00012030">
      <w:pPr>
        <w:jc w:val="center"/>
        <w:rPr>
          <w:b/>
          <w:color w:val="1D1B11" w:themeColor="background2" w:themeShade="1A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012030" w:rsidRPr="008A5117" w:rsidTr="00012030">
        <w:tc>
          <w:tcPr>
            <w:tcW w:w="1222" w:type="dxa"/>
            <w:gridSpan w:val="2"/>
            <w:vMerge w:val="restart"/>
            <w:vAlign w:val="center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</w:t>
            </w:r>
          </w:p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012030" w:rsidRPr="008A5117" w:rsidRDefault="00012030" w:rsidP="00012030">
            <w:pPr>
              <w:ind w:left="-57" w:right="-57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012030" w:rsidRPr="008A5117" w:rsidRDefault="00012030" w:rsidP="00012030">
            <w:pPr>
              <w:ind w:right="-108"/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012030" w:rsidRPr="008A5117" w:rsidTr="00012030">
        <w:tc>
          <w:tcPr>
            <w:tcW w:w="1222" w:type="dxa"/>
            <w:gridSpan w:val="2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</w:tc>
        <w:tc>
          <w:tcPr>
            <w:tcW w:w="9423" w:type="dxa"/>
            <w:gridSpan w:val="8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нормативно-правових документів та інструктивно-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методичних матеріалів.</w:t>
            </w:r>
          </w:p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Нормативно-правові документи  та інструктивно-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методичні матеріали.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8667" w:type="dxa"/>
            <w:gridSpan w:val="7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012030" w:rsidRPr="008A5117" w:rsidRDefault="00012030" w:rsidP="00012030">
            <w:pPr>
              <w:pStyle w:val="ae"/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оптимальність обраної моделі організації методичної роботи з педагогічними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кадрами;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Наказ по закладу.</w:t>
            </w:r>
          </w:p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Відповідність методичних тем (проблем), над якими працюють вчителі методичній темі (проблемі) закладу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Плани роботи ШМО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дичної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trHeight w:val="1131"/>
        </w:trPr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012030" w:rsidRPr="008A5117" w:rsidRDefault="00012030" w:rsidP="0059508D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протоколи засідань методичних </w:t>
            </w:r>
            <w:r w:rsidR="0059508D">
              <w:rPr>
                <w:color w:val="1D1B11" w:themeColor="background2" w:themeShade="1A"/>
                <w:sz w:val="24"/>
                <w:szCs w:val="24"/>
                <w:lang w:val="uk-UA"/>
              </w:rPr>
              <w:t>об</w:t>
            </w:r>
            <w:r w:rsidR="0059508D" w:rsidRPr="0059508D">
              <w:rPr>
                <w:color w:val="1D1B11" w:themeColor="background2" w:themeShade="1A"/>
                <w:sz w:val="24"/>
                <w:szCs w:val="24"/>
              </w:rPr>
              <w:t>’</w:t>
            </w:r>
            <w:r w:rsidR="0059508D">
              <w:rPr>
                <w:color w:val="1D1B11" w:themeColor="background2" w:themeShade="1A"/>
                <w:sz w:val="24"/>
                <w:szCs w:val="24"/>
                <w:lang w:val="uk-UA"/>
              </w:rPr>
              <w:t>єднань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, творчих груп, шкіл ЕПД тощо.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9423" w:type="dxa"/>
            <w:gridSpan w:val="8"/>
          </w:tcPr>
          <w:p w:rsidR="00012030" w:rsidRPr="008A5117" w:rsidRDefault="00012030" w:rsidP="00012030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012030" w:rsidRPr="008A5117" w:rsidRDefault="00012030" w:rsidP="0059508D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шкільних м/</w:t>
            </w:r>
            <w:r w:rsidR="0059508D">
              <w:rPr>
                <w:color w:val="1D1B11" w:themeColor="background2" w:themeShade="1A"/>
                <w:sz w:val="24"/>
                <w:szCs w:val="24"/>
                <w:lang w:val="uk-UA"/>
              </w:rPr>
              <w:t>о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, творчих груп, шкіл ЕПД.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trHeight w:val="163"/>
        </w:trPr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перспективний 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план вивчення ЕПД на 5 років;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про ЕПД та вчителів-новаторів України;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012030" w:rsidRPr="008A5117" w:rsidRDefault="00012030" w:rsidP="00012030">
            <w:pPr>
              <w:numPr>
                <w:ilvl w:val="0"/>
                <w:numId w:val="6"/>
              </w:num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Матеріали ЕПД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9423" w:type="dxa"/>
            <w:gridSpan w:val="8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012030" w:rsidRPr="008A5117" w:rsidRDefault="00012030" w:rsidP="0059508D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Безпосередня участь керівників закладу в діяльності м/</w:t>
            </w:r>
            <w:r w:rsidR="0059508D">
              <w:rPr>
                <w:color w:val="1D1B11" w:themeColor="background2" w:themeShade="1A"/>
                <w:sz w:val="24"/>
                <w:szCs w:val="24"/>
                <w:lang w:val="uk-UA"/>
              </w:rPr>
              <w:t>о</w:t>
            </w: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, роботі з молодими вчителями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</w:p>
        </w:tc>
        <w:tc>
          <w:tcPr>
            <w:tcW w:w="5801" w:type="dxa"/>
            <w:gridSpan w:val="3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b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Участь педагогічних працівників у професійних конкурс</w:t>
            </w:r>
            <w:r w:rsidR="0035526E">
              <w:rPr>
                <w:color w:val="1D1B11" w:themeColor="background2" w:themeShade="1A"/>
                <w:sz w:val="24"/>
                <w:szCs w:val="24"/>
                <w:lang w:val="uk-UA"/>
              </w:rPr>
              <w:t>ах, педагогічних виставках тощо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c>
          <w:tcPr>
            <w:tcW w:w="46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012030" w:rsidRPr="008A5117" w:rsidRDefault="00012030" w:rsidP="00012030">
            <w:pPr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Оцінка К</w:t>
      </w:r>
      <w:r w:rsidRPr="008A5117">
        <w:rPr>
          <w:color w:val="1D1B11" w:themeColor="background2" w:themeShade="1A"/>
          <w:sz w:val="24"/>
          <w:szCs w:val="24"/>
          <w:vertAlign w:val="subscript"/>
          <w:lang w:val="uk-UA"/>
        </w:rPr>
        <w:t>1</w: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 = </w:t>
      </w:r>
      <w:r w:rsidRPr="008A5117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31.3pt" o:ole="">
            <v:imagedata r:id="rId11" o:title=""/>
          </v:shape>
          <o:OLEObject Type="Embed" ProgID="Equation.3" ShapeID="_x0000_i1025" DrawAspect="Content" ObjectID="_1604747259" r:id="rId12"/>
        </w:objec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- максимально можлива кількість балів:  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  <w:t xml:space="preserve">           n – сума балів, виставлених експертом</w:t>
      </w:r>
      <w:r>
        <w:rPr>
          <w:color w:val="1D1B11" w:themeColor="background2" w:themeShade="1A"/>
          <w:sz w:val="24"/>
          <w:szCs w:val="24"/>
          <w:lang w:val="uk-UA"/>
        </w:rPr>
        <w:t xml:space="preserve">  </w:t>
      </w:r>
      <w:r w:rsidRPr="008A5117">
        <w:rPr>
          <w:color w:val="1D1B11" w:themeColor="background2" w:themeShade="1A"/>
          <w:sz w:val="24"/>
          <w:szCs w:val="24"/>
          <w:lang w:val="uk-UA"/>
        </w:rPr>
        <w:t>Максимально можлива кількість балів – N –9</w:t>
      </w:r>
      <w:r w:rsidR="000B5D64">
        <w:rPr>
          <w:color w:val="1D1B11" w:themeColor="background2" w:themeShade="1A"/>
          <w:sz w:val="24"/>
          <w:szCs w:val="24"/>
          <w:lang w:val="uk-UA"/>
        </w:rPr>
        <w:t>0</w:t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Сума балів, виставлених експертом n = </w:t>
      </w:r>
    </w:p>
    <w:p w:rsidR="00012030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Оцінка : К= </w:t>
      </w:r>
      <w:r w:rsidRPr="008A5117">
        <w:rPr>
          <w:color w:val="1D1B11" w:themeColor="background2" w:themeShade="1A"/>
          <w:position w:val="-24"/>
          <w:sz w:val="24"/>
          <w:szCs w:val="24"/>
          <w:lang w:val="uk-UA"/>
        </w:rPr>
        <w:object w:dxaOrig="320" w:dyaOrig="620">
          <v:shape id="_x0000_i1026" type="#_x0000_t75" style="width:15.65pt;height:31.3pt" o:ole="">
            <v:imagedata r:id="rId11" o:title=""/>
          </v:shape>
          <o:OLEObject Type="Embed" ProgID="Equation.3" ShapeID="_x0000_i1026" DrawAspect="Content" ObjectID="_1604747260" r:id="rId13"/>
        </w:object>
      </w:r>
      <w:r w:rsidRPr="008A5117">
        <w:rPr>
          <w:color w:val="1D1B11" w:themeColor="background2" w:themeShade="1A"/>
          <w:sz w:val="24"/>
          <w:szCs w:val="24"/>
          <w:lang w:val="uk-UA"/>
        </w:rPr>
        <w:t xml:space="preserve">= 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Високий рівень – 0,95 ≤ К ≤ 1</w:t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Достатній рівень – 0,65 ≤ К ≤ 0.95</w:t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Середній рівень – 0,5 ≤ К ≤ 0,65</w:t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Початковий рівень – 0 ≤ К ≤ 0,5</w:t>
      </w:r>
    </w:p>
    <w:p w:rsidR="00012030" w:rsidRPr="008A5117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 xml:space="preserve">Загальний висновок експерта </w:t>
      </w:r>
    </w:p>
    <w:p w:rsidR="00012030" w:rsidRPr="008A5117" w:rsidRDefault="00012030" w:rsidP="00012030">
      <w:pPr>
        <w:rPr>
          <w:b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 xml:space="preserve">Дата проведення експертизи   </w:t>
      </w:r>
    </w:p>
    <w:p w:rsidR="00012030" w:rsidRPr="008A5117" w:rsidRDefault="00012030" w:rsidP="00012030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Експерт  ВНМІЗ управління освіти Золотарьова Н.М.</w:t>
      </w:r>
    </w:p>
    <w:p w:rsidR="00012030" w:rsidRPr="008A5117" w:rsidRDefault="00012030" w:rsidP="00012030">
      <w:pPr>
        <w:rPr>
          <w:b/>
          <w:i/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З протоколом експертизи ознайомлені: _______________</w:t>
      </w:r>
    </w:p>
    <w:p w:rsidR="00012030" w:rsidRDefault="00012030" w:rsidP="00012030">
      <w:pPr>
        <w:jc w:val="both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</w:p>
    <w:p w:rsidR="00012030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 xml:space="preserve">ПРОТОКОЛ </w:t>
      </w:r>
    </w:p>
    <w:p w:rsidR="00012030" w:rsidRPr="008A5117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012030" w:rsidRPr="008A5117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szCs w:val="24"/>
          <w:lang w:val="uk-UA"/>
        </w:rPr>
        <w:t>_______________________________________________________</w:t>
      </w:r>
    </w:p>
    <w:p w:rsidR="00012030" w:rsidRPr="008A5117" w:rsidRDefault="00012030" w:rsidP="00012030">
      <w:pPr>
        <w:jc w:val="center"/>
        <w:rPr>
          <w:b/>
          <w:bCs/>
          <w:color w:val="1D1B11" w:themeColor="background2" w:themeShade="1A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012030" w:rsidRPr="008A5117" w:rsidTr="00012030">
        <w:trPr>
          <w:cantSplit/>
          <w:trHeight w:val="424"/>
        </w:trPr>
        <w:tc>
          <w:tcPr>
            <w:tcW w:w="594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012030" w:rsidRPr="008A5117" w:rsidRDefault="00012030" w:rsidP="00012030">
            <w:pPr>
              <w:jc w:val="center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 w:val="restart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Нормативно-правові аспекти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  <w:trHeight w:val="565"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 w:val="restart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lastRenderedPageBreak/>
              <w:t>2.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Організаційні аспекти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012030" w:rsidRPr="008A5117" w:rsidRDefault="00012030" w:rsidP="00012030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• своєчасне видання наказів;</w:t>
            </w:r>
          </w:p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012030" w:rsidRPr="008A5117" w:rsidRDefault="00012030" w:rsidP="00012030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 w:val="restart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8A5117">
              <w:rPr>
                <w:color w:val="1D1B11" w:themeColor="background2" w:themeShade="1A"/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 w:val="restart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</w:t>
            </w:r>
          </w:p>
        </w:tc>
        <w:tc>
          <w:tcPr>
            <w:tcW w:w="1933" w:type="dxa"/>
            <w:vMerge w:val="restart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Управлінські аспекти</w:t>
            </w:r>
          </w:p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20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012030" w:rsidRPr="008A5117" w:rsidRDefault="00012030" w:rsidP="00012030">
            <w:pPr>
              <w:shd w:val="clear" w:color="auto" w:fill="FFFFFF"/>
              <w:jc w:val="both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 w:val="restart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</w:t>
            </w: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8A5117" w:rsidTr="00012030">
        <w:trPr>
          <w:cantSplit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2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  <w:tr w:rsidR="00012030" w:rsidRPr="00C81BC1" w:rsidTr="00012030">
        <w:trPr>
          <w:cantSplit/>
          <w:trHeight w:val="497"/>
        </w:trPr>
        <w:tc>
          <w:tcPr>
            <w:tcW w:w="594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012030" w:rsidRPr="008A5117" w:rsidRDefault="00012030" w:rsidP="00012030">
            <w:pPr>
              <w:rPr>
                <w:noProof/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012030" w:rsidRPr="008A5117" w:rsidRDefault="00012030" w:rsidP="00012030">
            <w:pPr>
              <w:spacing w:before="40" w:line="260" w:lineRule="auto"/>
              <w:rPr>
                <w:color w:val="1D1B11" w:themeColor="background2" w:themeShade="1A"/>
                <w:sz w:val="24"/>
                <w:szCs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012030" w:rsidRPr="008A5117" w:rsidRDefault="00012030" w:rsidP="00012030">
            <w:pPr>
              <w:rPr>
                <w:color w:val="1D1B11" w:themeColor="background2" w:themeShade="1A"/>
                <w:sz w:val="24"/>
                <w:szCs w:val="24"/>
                <w:lang w:val="uk-UA"/>
              </w:rPr>
            </w:pPr>
          </w:p>
        </w:tc>
      </w:tr>
    </w:tbl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Загальний висновок:________________________________________________</w:t>
      </w:r>
      <w:r>
        <w:rPr>
          <w:color w:val="1D1B11" w:themeColor="background2" w:themeShade="1A"/>
          <w:sz w:val="24"/>
          <w:szCs w:val="24"/>
          <w:lang w:val="uk-UA"/>
        </w:rPr>
        <w:t>___________</w:t>
      </w:r>
    </w:p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lastRenderedPageBreak/>
        <w:t>Дата ______________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8A5117">
        <w:rPr>
          <w:color w:val="1D1B11" w:themeColor="background2" w:themeShade="1A"/>
          <w:sz w:val="24"/>
          <w:szCs w:val="24"/>
          <w:lang w:val="uk-UA"/>
        </w:rPr>
        <w:tab/>
      </w:r>
    </w:p>
    <w:p w:rsidR="00012030" w:rsidRPr="008A5117" w:rsidRDefault="00012030" w:rsidP="00012030">
      <w:pPr>
        <w:rPr>
          <w:color w:val="1D1B11" w:themeColor="background2" w:themeShade="1A"/>
          <w:szCs w:val="28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Ознайомлений (а)________________</w:t>
      </w:r>
      <w:r w:rsidRPr="008A5117">
        <w:rPr>
          <w:color w:val="1D1B11" w:themeColor="background2" w:themeShade="1A"/>
          <w:szCs w:val="28"/>
          <w:lang w:val="uk-UA"/>
        </w:rPr>
        <w:t xml:space="preserve">_____________  </w:t>
      </w:r>
    </w:p>
    <w:p w:rsidR="00012030" w:rsidRPr="008A5117" w:rsidRDefault="00012030" w:rsidP="00012030">
      <w:pPr>
        <w:rPr>
          <w:color w:val="1D1B11" w:themeColor="background2" w:themeShade="1A"/>
          <w:sz w:val="24"/>
          <w:szCs w:val="24"/>
          <w:lang w:val="uk-UA"/>
        </w:rPr>
      </w:pPr>
    </w:p>
    <w:p w:rsidR="00012030" w:rsidRPr="008A5117" w:rsidRDefault="00012030" w:rsidP="00012030">
      <w:pPr>
        <w:rPr>
          <w:color w:val="1D1B11" w:themeColor="background2" w:themeShade="1A"/>
          <w:lang w:val="uk-UA"/>
        </w:rPr>
      </w:pPr>
    </w:p>
    <w:p w:rsidR="00012030" w:rsidRPr="008A5117" w:rsidRDefault="00012030" w:rsidP="00012030">
      <w:pPr>
        <w:shd w:val="clear" w:color="auto" w:fill="FFFFFF"/>
        <w:ind w:right="-1"/>
        <w:jc w:val="center"/>
        <w:rPr>
          <w:b/>
          <w:bCs/>
          <w:color w:val="1D1B11" w:themeColor="background2" w:themeShade="1A"/>
          <w:szCs w:val="28"/>
          <w:lang w:val="uk-UA"/>
        </w:rPr>
      </w:pPr>
      <w:r w:rsidRPr="008A5117">
        <w:rPr>
          <w:b/>
          <w:bCs/>
          <w:color w:val="1D1B11" w:themeColor="background2" w:themeShade="1A"/>
          <w:szCs w:val="28"/>
          <w:lang w:val="uk-UA"/>
        </w:rPr>
        <w:t>Протокол</w:t>
      </w:r>
    </w:p>
    <w:p w:rsidR="00012030" w:rsidRPr="008A5117" w:rsidRDefault="00012030" w:rsidP="00012030">
      <w:pPr>
        <w:shd w:val="clear" w:color="auto" w:fill="FFFFFF"/>
        <w:ind w:right="-1"/>
        <w:jc w:val="center"/>
        <w:rPr>
          <w:color w:val="1D1B11" w:themeColor="background2" w:themeShade="1A"/>
          <w:lang w:val="uk-UA"/>
        </w:rPr>
      </w:pPr>
      <w:r w:rsidRPr="008A5117">
        <w:rPr>
          <w:b/>
          <w:color w:val="1D1B11" w:themeColor="background2" w:themeShade="1A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8A5117">
        <w:rPr>
          <w:color w:val="1D1B11" w:themeColor="background2" w:themeShade="1A"/>
          <w:lang w:val="uk-UA"/>
        </w:rPr>
        <w:t>__________________________________________________________</w:t>
      </w:r>
    </w:p>
    <w:p w:rsidR="00012030" w:rsidRPr="008A5117" w:rsidRDefault="00012030" w:rsidP="00012030">
      <w:pPr>
        <w:shd w:val="clear" w:color="auto" w:fill="FFFFFF"/>
        <w:ind w:right="-1"/>
        <w:jc w:val="center"/>
        <w:rPr>
          <w:color w:val="1D1B11" w:themeColor="background2" w:themeShade="1A"/>
          <w:sz w:val="24"/>
          <w:szCs w:val="24"/>
          <w:lang w:val="uk-UA"/>
        </w:rPr>
      </w:pPr>
      <w:r w:rsidRPr="008A5117">
        <w:rPr>
          <w:color w:val="1D1B11" w:themeColor="background2" w:themeShade="1A"/>
          <w:sz w:val="24"/>
          <w:szCs w:val="24"/>
          <w:lang w:val="uk-UA"/>
        </w:rPr>
        <w:t>(назва ЗНЗ)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012030" w:rsidRPr="008A5117" w:rsidTr="00012030">
        <w:trPr>
          <w:tblHeader/>
        </w:trPr>
        <w:tc>
          <w:tcPr>
            <w:tcW w:w="567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№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center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Зауваження та рекомендації</w:t>
            </w:r>
          </w:p>
        </w:tc>
      </w:tr>
      <w:tr w:rsidR="00012030" w:rsidRPr="008A5117" w:rsidTr="00012030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012030" w:rsidRPr="008A5117" w:rsidRDefault="00012030" w:rsidP="00012030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012030" w:rsidRPr="008A5117" w:rsidRDefault="00012030" w:rsidP="00012030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правильність оформлення:</w:t>
            </w:r>
          </w:p>
          <w:p w:rsidR="00012030" w:rsidRPr="008A5117" w:rsidRDefault="00012030" w:rsidP="00012030">
            <w:pPr>
              <w:shd w:val="clear" w:color="auto" w:fill="FFFFFF"/>
              <w:ind w:left="-51"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інструкцій з охорони праці;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обліку та видачі інструкцій з охорони праці;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-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 xml:space="preserve">- наказ про затвердження переліку інструкцій з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lastRenderedPageBreak/>
              <w:t>охорони праці, що діють у закладі;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012030" w:rsidRPr="008A5117" w:rsidRDefault="00012030" w:rsidP="00012030">
            <w:pPr>
              <w:shd w:val="clear" w:color="auto" w:fill="FFFFFF"/>
              <w:ind w:right="-1" w:firstLine="249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  <w:tr w:rsidR="00012030" w:rsidRPr="00C81BC1" w:rsidTr="00012030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012030" w:rsidRPr="008A5117" w:rsidRDefault="00012030" w:rsidP="00012030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012030" w:rsidRPr="008A5117" w:rsidRDefault="00012030" w:rsidP="00012030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пожежної безпеки</w:t>
            </w:r>
          </w:p>
        </w:tc>
        <w:tc>
          <w:tcPr>
            <w:tcW w:w="5687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правильність оформлення: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інструкцій з пожежної безпеки;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  <w:tr w:rsidR="00012030" w:rsidRPr="008A5117" w:rsidTr="00012030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012030" w:rsidRPr="008A5117" w:rsidRDefault="00012030" w:rsidP="00012030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3.</w:t>
            </w:r>
          </w:p>
        </w:tc>
        <w:tc>
          <w:tcPr>
            <w:tcW w:w="1542" w:type="dxa"/>
          </w:tcPr>
          <w:p w:rsidR="00012030" w:rsidRPr="008A5117" w:rsidRDefault="00012030" w:rsidP="00012030">
            <w:pPr>
              <w:shd w:val="clear" w:color="auto" w:fill="FFFFFF"/>
              <w:ind w:right="-108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інструкцій з електробезпеки.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color w:val="1D1B11" w:themeColor="background2" w:themeShade="1A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  <w:r w:rsidRPr="008A5117">
              <w:rPr>
                <w:bCs/>
                <w:color w:val="1D1B11" w:themeColor="background2" w:themeShade="1A"/>
                <w:sz w:val="24"/>
                <w:lang w:val="uk-UA"/>
              </w:rPr>
              <w:t xml:space="preserve">Наявність Акту проведення </w:t>
            </w:r>
            <w:r w:rsidRPr="008A5117">
              <w:rPr>
                <w:color w:val="1D1B11" w:themeColor="background2" w:themeShade="1A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8A5117">
              <w:rPr>
                <w:color w:val="1D1B11" w:themeColor="background2" w:themeShade="1A"/>
                <w:sz w:val="24"/>
                <w:lang w:val="uk-UA"/>
              </w:rPr>
              <w:t>близкавкозахисту</w:t>
            </w:r>
            <w:proofErr w:type="spellEnd"/>
            <w:r w:rsidRPr="008A5117">
              <w:rPr>
                <w:color w:val="1D1B11" w:themeColor="background2" w:themeShade="1A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012030" w:rsidRPr="008A5117" w:rsidRDefault="00012030" w:rsidP="00012030">
            <w:pPr>
              <w:shd w:val="clear" w:color="auto" w:fill="FFFFFF"/>
              <w:ind w:right="-1"/>
              <w:jc w:val="both"/>
              <w:rPr>
                <w:bCs/>
                <w:color w:val="1D1B11" w:themeColor="background2" w:themeShade="1A"/>
                <w:sz w:val="24"/>
                <w:lang w:val="uk-UA"/>
              </w:rPr>
            </w:pPr>
          </w:p>
        </w:tc>
      </w:tr>
    </w:tbl>
    <w:p w:rsidR="00012030" w:rsidRPr="008A5117" w:rsidRDefault="00012030" w:rsidP="00012030">
      <w:pPr>
        <w:shd w:val="clear" w:color="auto" w:fill="FFFFFF"/>
        <w:spacing w:line="360" w:lineRule="auto"/>
        <w:ind w:right="-1"/>
        <w:jc w:val="both"/>
        <w:rPr>
          <w:b/>
          <w:bCs/>
          <w:color w:val="1D1B11" w:themeColor="background2" w:themeShade="1A"/>
          <w:sz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lang w:val="uk-UA"/>
        </w:rPr>
        <w:t>Висновки та пропозиції.</w:t>
      </w:r>
    </w:p>
    <w:p w:rsidR="00012030" w:rsidRPr="008A5117" w:rsidRDefault="00012030" w:rsidP="00012030">
      <w:pPr>
        <w:shd w:val="clear" w:color="auto" w:fill="FFFFFF"/>
        <w:ind w:right="-1"/>
        <w:jc w:val="both"/>
        <w:rPr>
          <w:b/>
          <w:bCs/>
          <w:color w:val="1D1B11" w:themeColor="background2" w:themeShade="1A"/>
          <w:sz w:val="24"/>
          <w:lang w:val="uk-UA"/>
        </w:rPr>
      </w:pPr>
      <w:r w:rsidRPr="008A5117">
        <w:rPr>
          <w:b/>
          <w:bCs/>
          <w:color w:val="1D1B11" w:themeColor="background2" w:themeShade="1A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030" w:rsidRPr="008A5117" w:rsidRDefault="00012030" w:rsidP="00012030">
      <w:pPr>
        <w:shd w:val="clear" w:color="auto" w:fill="FFFFFF"/>
        <w:spacing w:line="360" w:lineRule="auto"/>
        <w:ind w:right="-1"/>
        <w:jc w:val="both"/>
        <w:rPr>
          <w:color w:val="1D1B11" w:themeColor="background2" w:themeShade="1A"/>
          <w:lang w:val="uk-UA"/>
        </w:rPr>
      </w:pPr>
      <w:r w:rsidRPr="008A5117">
        <w:rPr>
          <w:bCs/>
          <w:color w:val="1D1B11" w:themeColor="background2" w:themeShade="1A"/>
          <w:sz w:val="24"/>
          <w:lang w:val="uk-UA"/>
        </w:rPr>
        <w:lastRenderedPageBreak/>
        <w:t>Підпис</w:t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 w:rsidRPr="008A5117">
        <w:rPr>
          <w:bCs/>
          <w:color w:val="1D1B11" w:themeColor="background2" w:themeShade="1A"/>
          <w:sz w:val="24"/>
          <w:lang w:val="uk-UA"/>
        </w:rPr>
        <w:t>Дата</w:t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>
        <w:rPr>
          <w:bCs/>
          <w:color w:val="1D1B11" w:themeColor="background2" w:themeShade="1A"/>
          <w:sz w:val="24"/>
          <w:lang w:val="uk-UA"/>
        </w:rPr>
        <w:tab/>
      </w:r>
      <w:r w:rsidRPr="008A5117">
        <w:rPr>
          <w:bCs/>
          <w:color w:val="1D1B11" w:themeColor="background2" w:themeShade="1A"/>
          <w:sz w:val="24"/>
          <w:lang w:val="uk-UA"/>
        </w:rPr>
        <w:t>Ознайомлений</w:t>
      </w:r>
    </w:p>
    <w:p w:rsidR="00AE194C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012030" w:rsidRDefault="00012030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у 201</w:t>
      </w:r>
      <w:r w:rsidR="008C3D05">
        <w:rPr>
          <w:szCs w:val="28"/>
          <w:lang w:val="uk-UA"/>
        </w:rPr>
        <w:t>8</w:t>
      </w:r>
      <w:r w:rsidRPr="005F131F">
        <w:rPr>
          <w:szCs w:val="28"/>
          <w:lang w:val="uk-UA"/>
        </w:rPr>
        <w:t>/201</w:t>
      </w:r>
      <w:r w:rsidR="008C3D05">
        <w:rPr>
          <w:szCs w:val="28"/>
          <w:lang w:val="uk-UA"/>
        </w:rPr>
        <w:t>9</w:t>
      </w:r>
      <w:r w:rsidRPr="005F131F">
        <w:rPr>
          <w:szCs w:val="28"/>
          <w:lang w:val="uk-UA"/>
        </w:rPr>
        <w:t xml:space="preserve"> н.р.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3"/>
        <w:gridCol w:w="2231"/>
        <w:gridCol w:w="4214"/>
        <w:gridCol w:w="2012"/>
      </w:tblGrid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статистичних звітів з кадрових питань: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форма № 10-ПІ;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№83-РВК;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звіт про чисельність працюючих військовозобов’язаних та призовників);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>зберігання статистичних звітів.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8"/>
                <w:sz w:val="24"/>
                <w:szCs w:val="24"/>
                <w:lang w:val="uk-UA"/>
              </w:rPr>
              <w:t>Організація роботи з</w:t>
            </w: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>Особові справи працівників: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C81BC1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4"/>
                <w:sz w:val="24"/>
                <w:szCs w:val="24"/>
                <w:lang w:val="uk-UA"/>
              </w:rPr>
              <w:t>- відповідність кількості особових справ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кількості працівників;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-1"/>
                <w:sz w:val="24"/>
                <w:szCs w:val="24"/>
                <w:lang w:val="uk-UA"/>
              </w:rPr>
              <w:t>- наявність документів, систематизація;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обґрунтованість і обумовленість розстановки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кадрів за спеціальністю і освітою;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 xml:space="preserve">Посадові інструкції працівників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відповідність нормативам;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затвердження адміністрацією;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ознайомлення працівників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Нагородні матеріали: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трудові книжки працівників:</w:t>
            </w:r>
          </w:p>
          <w:p w:rsidR="00AE194C" w:rsidRPr="005F131F" w:rsidRDefault="00AE194C" w:rsidP="00AE194C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Облік військовозобов’язаних та призовників: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 про призначення відповідальної особи за військовий облік.</w:t>
            </w:r>
          </w:p>
          <w:p w:rsidR="00AE194C" w:rsidRPr="005F131F" w:rsidRDefault="00AE194C" w:rsidP="00AE194C">
            <w:pPr>
              <w:pStyle w:val="af2"/>
              <w:spacing w:before="0" w:after="0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131F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- журнал обліку результатів перевірок  стану військового обліку призовників і військовозобов’язаних та звіряння їх облікових даних з даними районних (міських) військових комісаріатів.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нормативні документи (Закон України «Про оборону України»; Постанова КМУ від 07.12.2016 року «Про затвердження Порядку організації та ведення військового обліку призовників і військовозобов’язаних» з додатками №№ 1, 2, 5, 23, 24;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додаток № 1 роздрукований і розміщений на видному місці).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 xml:space="preserve">картки типової форми П-2, їх </w:t>
            </w:r>
            <w:r w:rsidRPr="005F131F">
              <w:rPr>
                <w:spacing w:val="2"/>
                <w:sz w:val="24"/>
                <w:szCs w:val="24"/>
              </w:rPr>
              <w:t>заповнення</w:t>
            </w:r>
            <w:r w:rsidRPr="005F131F">
              <w:rPr>
                <w:sz w:val="24"/>
                <w:szCs w:val="24"/>
              </w:rPr>
              <w:t>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C81BC1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підвищення кваліфікації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Поточне планування підвищення кваліфікації педагогічних працівників терміном на один рік.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атестації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Дотримання порядку та термінів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проведення атестації.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Оформлення атестаційної документації: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засідання атестаційної комісії;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атестаційні листи;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подання;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характеристики;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- книга видачі атестаційних листів.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Головний спеціаліст відділу</w:t>
      </w:r>
    </w:p>
    <w:p w:rsidR="002E53CB" w:rsidRDefault="00AE194C" w:rsidP="00A31E10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Н.С. Терновська</w:t>
      </w:r>
    </w:p>
    <w:p w:rsidR="00A31E10" w:rsidRDefault="00A31E10" w:rsidP="00A31E10">
      <w:pPr>
        <w:rPr>
          <w:szCs w:val="28"/>
          <w:lang w:val="uk-UA"/>
        </w:rPr>
      </w:pPr>
    </w:p>
    <w:p w:rsidR="00A31E10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стану діяльності щодо організації роботи з питань </w:t>
      </w: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соціального захисту учнів </w:t>
      </w:r>
    </w:p>
    <w:p w:rsidR="00A31E10" w:rsidRPr="005F131F" w:rsidRDefault="00A31E10" w:rsidP="00A31E10">
      <w:pPr>
        <w:spacing w:line="312" w:lineRule="auto"/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658"/>
        <w:gridCol w:w="709"/>
        <w:gridCol w:w="2552"/>
        <w:gridCol w:w="1273"/>
        <w:gridCol w:w="1562"/>
        <w:gridCol w:w="1559"/>
      </w:tblGrid>
      <w:tr w:rsidR="00A31E10" w:rsidRPr="005F131F" w:rsidTr="00A31E10">
        <w:trPr>
          <w:trHeight w:val="5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31E10" w:rsidRPr="005F131F" w:rsidTr="00A31E10">
        <w:trPr>
          <w:trHeight w:val="11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 xml:space="preserve">роботи з питань 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соціального захисту учнів 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  <w:p w:rsidR="00A31E10" w:rsidRPr="005F131F" w:rsidRDefault="00A31E10" w:rsidP="0064109B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77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>соціального захисту учнів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69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діяльність навчального закладу з питань соціального захисту учнів 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соціального захисту дітей;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щодо питань соціального захисту дітей, над розв’язанням яких здійснюється робота, обґрунтованість поставлених цілей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69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педагогічних рад закладу</w:t>
            </w:r>
            <w:r w:rsidRPr="005F131F">
              <w:rPr>
                <w:b/>
                <w:sz w:val="24"/>
                <w:szCs w:val="24"/>
                <w:lang w:val="uk-UA"/>
              </w:rPr>
              <w:t>:</w:t>
            </w:r>
          </w:p>
          <w:p w:rsidR="00A31E10" w:rsidRPr="005F131F" w:rsidRDefault="00A31E10" w:rsidP="0064109B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31E10" w:rsidRPr="005F131F" w:rsidRDefault="00A31E10" w:rsidP="0064109B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захисту учнів, терміни їх виконання; </w:t>
            </w:r>
          </w:p>
          <w:p w:rsidR="00A31E10" w:rsidRPr="005F131F" w:rsidRDefault="00A31E10" w:rsidP="0064109B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6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організації роботи з соціального захисту учнів та її ефективність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Своєчасність і повнота доведення інформації з питань соціального захисту прав дітей до учасників </w:t>
            </w:r>
            <w:r>
              <w:rPr>
                <w:sz w:val="24"/>
                <w:szCs w:val="24"/>
                <w:lang w:val="uk-UA"/>
              </w:rPr>
              <w:t>освітнього</w:t>
            </w:r>
            <w:r w:rsidRPr="005F131F">
              <w:rPr>
                <w:sz w:val="24"/>
                <w:szCs w:val="24"/>
                <w:lang w:val="uk-UA"/>
              </w:rPr>
              <w:t xml:space="preserve"> процесу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Стан здійснення обліку дітей пільгових категорій, соціальний паспорт закладу, класів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справ дітей-сиріт та дітей, позбавлених батьківського піклування,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карток дітей інших пільгових категорій,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оновлення банку даних дітей пільгових категорій: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- сироти та позбавлені батьківського піклування: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них: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соціальні сироти;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біологічні сироти;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 опікою;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ПС: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ДБСТ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малозабезпечені сім’ї/діти;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постраждалі внаслідок аварії на ЧАЕС;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інвалідністю;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напівсироти;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одиноких матерів;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багатодітних сімей;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діти батьків з інвалідністю</w:t>
            </w:r>
            <w:r w:rsidRPr="005F131F">
              <w:rPr>
                <w:sz w:val="24"/>
                <w:szCs w:val="24"/>
                <w:lang w:val="uk-UA"/>
              </w:rPr>
              <w:t xml:space="preserve">; 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-діти громадян вимушених переселенців;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сімей, які перебувають в складних життєвих обставинах;</w:t>
            </w:r>
          </w:p>
          <w:p w:rsidR="00A31E10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діти з особливими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освітніми потребами</w:t>
            </w:r>
          </w:p>
          <w:p w:rsidR="00A31E10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діти, які перебувають на диспансерному обліку</w:t>
            </w:r>
          </w:p>
          <w:p w:rsidR="00A31E10" w:rsidRPr="005F131F" w:rsidRDefault="00A31E10" w:rsidP="0064109B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28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оформлення відповідних пільг дітям, які цього потребують: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видача Єдиних квитків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безкоштовного та пільгового харчування: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харчується безкоштовно: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сироти та позбавлені батьківського піклування (1-4 кл., 5-11 кл.);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малозабезпечених родин(1-4 кл., 5-11 кл.);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потребами(1-4 кл., 5-11 кл.);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дій(1-4 кл., 5-11 кл.);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інші категорії</w:t>
            </w:r>
            <w:r>
              <w:rPr>
                <w:sz w:val="24"/>
                <w:szCs w:val="24"/>
                <w:lang w:val="uk-UA"/>
              </w:rPr>
              <w:t xml:space="preserve"> (за окремим рішенням виконавчого комітету)</w:t>
            </w:r>
            <w:r w:rsidRPr="005F131F">
              <w:rPr>
                <w:sz w:val="24"/>
                <w:szCs w:val="24"/>
                <w:lang w:val="uk-UA"/>
              </w:rPr>
              <w:t>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пільгового харчування (50 %):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учні 1-4 класів не пільгових категорій;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131F">
              <w:rPr>
                <w:sz w:val="24"/>
                <w:szCs w:val="24"/>
                <w:lang w:val="uk-UA"/>
              </w:rPr>
              <w:t xml:space="preserve"> діти постраждалі внаслідок аварії на ЧАЕС (1-4 кл., 5-11 кл.);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літнє оздоровлення  дітей пільгових категорій у 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працевлаштування дітей – сиріт та позбавлених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батьківського піклування у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матеріальна допомога випускникам 9, 11 класів: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 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2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шкільною та спортивною формою: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Потреба загального</w:t>
            </w:r>
            <w:r>
              <w:rPr>
                <w:sz w:val="24"/>
                <w:szCs w:val="24"/>
                <w:lang w:val="uk-UA"/>
              </w:rPr>
              <w:t xml:space="preserve"> обов’язкового навчання  на 2019</w:t>
            </w:r>
            <w:r w:rsidRPr="005F131F">
              <w:rPr>
                <w:sz w:val="24"/>
                <w:szCs w:val="24"/>
                <w:lang w:val="uk-UA"/>
              </w:rPr>
              <w:t xml:space="preserve"> рік (кількість чол.):</w:t>
            </w:r>
          </w:p>
          <w:p w:rsidR="00A31E10" w:rsidRPr="005F131F" w:rsidRDefault="00A31E10" w:rsidP="0064109B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матеріальна допомога випускникам 9, 11 класів;</w:t>
            </w:r>
          </w:p>
          <w:p w:rsidR="00A31E10" w:rsidRPr="005F131F" w:rsidRDefault="00A31E10" w:rsidP="0064109B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шкільною та спортивною формою;</w:t>
            </w:r>
          </w:p>
          <w:p w:rsidR="00A31E10" w:rsidRPr="005F131F" w:rsidRDefault="00A31E10" w:rsidP="0064109B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літнє оздоровлення  дітей пільгових категорій;</w:t>
            </w:r>
          </w:p>
          <w:p w:rsidR="00A31E10" w:rsidRPr="005F131F" w:rsidRDefault="00A31E10" w:rsidP="0064109B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харчування дітей пільгових категорій;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Створення необхідних умов для дітей з особливими освітніми потребами:</w:t>
            </w:r>
          </w:p>
          <w:p w:rsidR="00A31E10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CB5CF5">
              <w:rPr>
                <w:sz w:val="24"/>
                <w:szCs w:val="24"/>
                <w:lang w:val="uk-UA"/>
              </w:rPr>
              <w:t>Ор</w:t>
            </w:r>
            <w:r>
              <w:rPr>
                <w:sz w:val="24"/>
                <w:szCs w:val="24"/>
                <w:lang w:val="uk-UA"/>
              </w:rPr>
              <w:t xml:space="preserve">ганізація </w:t>
            </w:r>
            <w:r w:rsidRPr="00CB5CF5">
              <w:rPr>
                <w:sz w:val="24"/>
                <w:szCs w:val="24"/>
                <w:lang w:val="uk-UA"/>
              </w:rPr>
              <w:t>інклюзивного навчання</w:t>
            </w:r>
            <w:r>
              <w:rPr>
                <w:sz w:val="24"/>
                <w:szCs w:val="24"/>
                <w:lang w:val="uk-UA"/>
              </w:rPr>
              <w:t xml:space="preserve"> (кількість чол., клас, нозології)</w:t>
            </w:r>
            <w:r w:rsidRPr="00CB5CF5">
              <w:rPr>
                <w:sz w:val="24"/>
                <w:szCs w:val="24"/>
                <w:lang w:val="uk-UA"/>
              </w:rPr>
              <w:t>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5F131F">
              <w:rPr>
                <w:sz w:val="24"/>
                <w:szCs w:val="24"/>
                <w:lang w:val="uk-UA"/>
              </w:rPr>
              <w:t>доступність до закладу</w:t>
            </w:r>
            <w:r>
              <w:rPr>
                <w:sz w:val="24"/>
                <w:szCs w:val="24"/>
                <w:lang w:val="uk-UA"/>
              </w:rPr>
              <w:t xml:space="preserve"> (наявність пандуса, кнопки виклику, таблички шрифтом </w:t>
            </w:r>
            <w:proofErr w:type="spellStart"/>
            <w:r>
              <w:rPr>
                <w:sz w:val="24"/>
                <w:szCs w:val="24"/>
                <w:lang w:val="uk-UA"/>
              </w:rPr>
              <w:t>Брайля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  <w:r w:rsidRPr="005F131F">
              <w:rPr>
                <w:sz w:val="24"/>
                <w:szCs w:val="24"/>
                <w:lang w:val="uk-UA"/>
              </w:rPr>
              <w:t>;</w:t>
            </w:r>
          </w:p>
          <w:p w:rsidR="00A31E10" w:rsidRPr="005F131F" w:rsidRDefault="00A31E10" w:rsidP="0064109B">
            <w:pPr>
              <w:ind w:lef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-організація </w:t>
            </w:r>
            <w:r w:rsidRPr="005F131F">
              <w:rPr>
                <w:sz w:val="24"/>
                <w:szCs w:val="24"/>
                <w:lang w:val="uk-UA"/>
              </w:rPr>
              <w:t xml:space="preserve">індивідуального навчання </w:t>
            </w:r>
            <w:r>
              <w:rPr>
                <w:sz w:val="24"/>
                <w:szCs w:val="24"/>
                <w:lang w:val="uk-UA"/>
              </w:rPr>
              <w:t xml:space="preserve"> (кількість чол. з них з інвалідністю, клас)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Організація роботи з дітьми-сиротами та дітьми, позбавленими батьківського піклування, які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знаходяться під опікою та виховуються у прийомних сім’ях і дитячих будинках сімейного типу</w:t>
            </w:r>
          </w:p>
          <w:p w:rsidR="00A31E10" w:rsidRPr="005F131F" w:rsidRDefault="00A31E10" w:rsidP="0064109B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актів обстеження житлово-побутових умов проживання дитини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5F131F">
              <w:rPr>
                <w:sz w:val="24"/>
                <w:szCs w:val="24"/>
                <w:lang w:val="uk-UA"/>
              </w:rPr>
              <w:t>аявність інформації щодо навчання та виховання дітей-сиріт та дітей, позбавлених батьківського піклування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житлом дітей-сиріт та дітей, позбавлених батьківського піклування: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власності (кількість осіб);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користування (кількість осіб);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поставлені на квартирний облік (кількість осіб);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житло відсутнє, проживають з опікунами/батьками-вихователями (кількість осіб)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факультативи, гуртки, секції, що функціонують на базі закладу освіти;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 xml:space="preserve">Відсоток дітей (від загальної кількості дітей пільгових категорій), які відвідують гуртки                        та секції у </w:t>
            </w: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lastRenderedPageBreak/>
              <w:t>позашкільних закладах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Здійснення обліку  сімей, які опинились у складних життєвих обставинах (СЖО), в яких не створюються належні умови для утримання і виховання дітей:</w:t>
            </w:r>
          </w:p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бази даних дітей;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3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6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організації інформаційно-консультаційної  роботи з сім’ями та дітьми (СЖО)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05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соціального паспорту закладу, класів»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05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комісії з використання фонду загальнообов’язкового навчання»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</w:t>
            </w:r>
            <w:r w:rsidRPr="005F131F">
              <w:rPr>
                <w:b/>
                <w:sz w:val="24"/>
                <w:szCs w:val="24"/>
                <w:lang w:val="uk-UA"/>
              </w:rPr>
              <w:t>«</w:t>
            </w:r>
            <w:r w:rsidRPr="005F131F">
              <w:rPr>
                <w:sz w:val="24"/>
                <w:szCs w:val="24"/>
                <w:lang w:val="uk-UA"/>
              </w:rPr>
              <w:t>Про огляд-утримання дітей-сиріт та дітей, позбавлених батьківського піклування»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організацію роботи з питань </w:t>
            </w:r>
          </w:p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numPr>
                <w:ilvl w:val="0"/>
                <w:numId w:val="29"/>
              </w:numPr>
              <w:ind w:right="36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31E10" w:rsidRPr="005F131F" w:rsidRDefault="00A31E10" w:rsidP="0064109B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призначення відповідального за організацію харчування учнів в закладі» та ін.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соціального захисту учнів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Технологія оцінювання:</w: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b/>
          <w:i/>
          <w:sz w:val="24"/>
          <w:szCs w:val="24"/>
          <w:lang w:val="uk-UA"/>
        </w:rPr>
        <w:t>Оцінка: К</w:t>
      </w:r>
      <w:r w:rsidRPr="005F131F">
        <w:rPr>
          <w:b/>
          <w:i/>
          <w:sz w:val="24"/>
          <w:szCs w:val="24"/>
          <w:vertAlign w:val="subscript"/>
          <w:lang w:val="uk-UA"/>
        </w:rPr>
        <w:t>1</w:t>
      </w:r>
      <w:r w:rsidRPr="005F131F">
        <w:rPr>
          <w:b/>
          <w:i/>
          <w:sz w:val="24"/>
          <w:szCs w:val="24"/>
          <w:lang w:val="uk-UA"/>
        </w:rPr>
        <w:t xml:space="preserve"> = </w:t>
      </w:r>
      <w:r w:rsidRPr="005F131F">
        <w:rPr>
          <w:b/>
          <w:i/>
          <w:position w:val="-24"/>
          <w:sz w:val="24"/>
          <w:szCs w:val="24"/>
          <w:lang w:val="uk-UA"/>
        </w:rPr>
        <w:object w:dxaOrig="320" w:dyaOrig="620">
          <v:shape id="_x0000_i1027" type="#_x0000_t75" style="width:15.65pt;height:30.7pt" o:ole="">
            <v:imagedata r:id="rId14" o:title=""/>
          </v:shape>
          <o:OLEObject Type="Embed" ProgID="Equation.3" ShapeID="_x0000_i1027" DrawAspect="Content" ObjectID="_1604747261" r:id="rId15"/>
        </w:object>
      </w:r>
      <w:r w:rsidRPr="005F131F">
        <w:rPr>
          <w:b/>
          <w:i/>
          <w:sz w:val="24"/>
          <w:szCs w:val="24"/>
          <w:lang w:val="uk-UA"/>
        </w:rPr>
        <w:t xml:space="preserve">, </w:t>
      </w:r>
      <w:r w:rsidRPr="005F131F">
        <w:rPr>
          <w:i/>
          <w:sz w:val="24"/>
          <w:szCs w:val="24"/>
          <w:lang w:val="uk-UA"/>
        </w:rPr>
        <w:t>де N – максимально можлива кількість балів; n – сума балів, виставлених експертом</w: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Максимально можлива кількість балів – N – 93</w: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Сума балів, виставлених експертом n = ______   </w: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Високий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80" w:dyaOrig="360">
          <v:shape id="_x0000_i1028" type="#_x0000_t75" style="width:74.5pt;height:18.8pt" o:ole="">
            <v:imagedata r:id="rId16" o:title=""/>
          </v:shape>
          <o:OLEObject Type="Embed" ProgID="Equation.3" ShapeID="_x0000_i1028" DrawAspect="Content" ObjectID="_1604747262" r:id="rId17"/>
        </w:objec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Достатній рівень</w:t>
      </w:r>
      <w:r w:rsidRPr="005F131F">
        <w:rPr>
          <w:i/>
          <w:position w:val="-12"/>
          <w:sz w:val="24"/>
          <w:szCs w:val="24"/>
          <w:lang w:val="uk-UA"/>
        </w:rPr>
        <w:object w:dxaOrig="1820" w:dyaOrig="360">
          <v:shape id="_x0000_i1029" type="#_x0000_t75" style="width:90.8pt;height:18.8pt" o:ole="">
            <v:imagedata r:id="rId18" o:title=""/>
          </v:shape>
          <o:OLEObject Type="Embed" ProgID="Equation.3" ShapeID="_x0000_i1029" DrawAspect="Content" ObjectID="_1604747263" r:id="rId19"/>
        </w:objec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Середній рівень </w:t>
      </w:r>
      <w:r w:rsidRPr="005F131F">
        <w:rPr>
          <w:i/>
          <w:position w:val="-12"/>
          <w:sz w:val="24"/>
          <w:szCs w:val="24"/>
          <w:lang w:val="uk-UA"/>
        </w:rPr>
        <w:object w:dxaOrig="1740" w:dyaOrig="360">
          <v:shape id="_x0000_i1030" type="#_x0000_t75" style="width:87.05pt;height:18.8pt" o:ole="">
            <v:imagedata r:id="rId20" o:title=""/>
          </v:shape>
          <o:OLEObject Type="Embed" ProgID="Equation.3" ShapeID="_x0000_i1030" DrawAspect="Content" ObjectID="_1604747264" r:id="rId21"/>
        </w:object>
      </w:r>
    </w:p>
    <w:p w:rsidR="00A31E10" w:rsidRPr="005F131F" w:rsidRDefault="00A31E10" w:rsidP="00A31E10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Початковий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00" w:dyaOrig="360">
          <v:shape id="_x0000_i1031" type="#_x0000_t75" style="width:69.5pt;height:18.8pt" o:ole="">
            <v:imagedata r:id="rId22" o:title=""/>
          </v:shape>
          <o:OLEObject Type="Embed" ProgID="Equation.3" ShapeID="_x0000_i1031" DrawAspect="Content" ObjectID="_1604747265" r:id="rId23"/>
        </w:object>
      </w:r>
    </w:p>
    <w:p w:rsidR="00A31E10" w:rsidRPr="005F131F" w:rsidRDefault="00A31E10" w:rsidP="00A31E10">
      <w:pPr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Оцінка: К</w:t>
      </w:r>
      <w:r w:rsidRPr="005F131F">
        <w:rPr>
          <w:b/>
          <w:sz w:val="24"/>
          <w:szCs w:val="24"/>
          <w:vertAlign w:val="subscript"/>
          <w:lang w:val="uk-UA"/>
        </w:rPr>
        <w:t>3</w:t>
      </w:r>
      <w:r w:rsidRPr="005F131F">
        <w:rPr>
          <w:b/>
          <w:sz w:val="24"/>
          <w:szCs w:val="24"/>
          <w:lang w:val="uk-UA"/>
        </w:rPr>
        <w:t xml:space="preserve"> = ------- =  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31E10" w:rsidRPr="005F131F" w:rsidRDefault="00A31E10" w:rsidP="00A31E10">
      <w:pPr>
        <w:shd w:val="clear" w:color="auto" w:fill="FFFFFF"/>
        <w:ind w:right="440"/>
        <w:jc w:val="both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правопорушень, злочинності  та запобігання дитячої бездоглядності, безпритульності</w:t>
      </w: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98"/>
        <w:gridCol w:w="851"/>
        <w:gridCol w:w="1984"/>
        <w:gridCol w:w="1276"/>
        <w:gridCol w:w="1645"/>
        <w:gridCol w:w="1757"/>
      </w:tblGrid>
      <w:tr w:rsidR="00A31E10" w:rsidRPr="005F131F" w:rsidTr="00A31E10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lastRenderedPageBreak/>
              <w:t>Оптимальний - 3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31E10" w:rsidRPr="005F131F" w:rsidTr="00A31E10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питань профілактики злочинності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профілактики злочинності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 xml:space="preserve">профілактики злочинності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та контрольно-аналітична діяльність навчального закладу з питань профілактики злочинності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профілактики злочинності;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 :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захисту учнів, профілактики злочинності, терміни їх виконання;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5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7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роботи з профілактики злочинності та її ефективність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заступників директорів з виховної роботи, педагогів - організаторів, класних керівників з профілактики злочинності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4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Учнівські організації, їх діяльність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Взаємодія з управлінням освіти, радами батьків та учнів з питань профілактики злочинності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База даних учнів, які відносяться до групи ризику (внутрішкільний облік, облік в ювенальній превенції Ізюмського ВП ГУ НП в Харківській області)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Призначення громадських вихователів дітям девіантної поведінки (номери наказів)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A31E10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Взаємодія з ювенальною превенцією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Ізюмського ВП ГУ НП в Харківській області, службою у справах дітей, управлінням молоді та спорту, медичними і юридичними установами, громадськими організаціями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 із сімей, що опинились у складних життєвих обставинах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Робота Ради профілактики правопорушень: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наказ;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план роботи;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засідань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9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4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31E10" w:rsidRPr="005F131F" w:rsidRDefault="00A31E10" w:rsidP="00A31E10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правопорушень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31E10" w:rsidRPr="005F131F" w:rsidRDefault="00A31E10" w:rsidP="00A31E10">
      <w:pPr>
        <w:rPr>
          <w:b/>
          <w:sz w:val="24"/>
          <w:szCs w:val="28"/>
          <w:lang w:val="uk-UA"/>
        </w:rPr>
      </w:pPr>
    </w:p>
    <w:p w:rsidR="00A31E10" w:rsidRPr="005F131F" w:rsidRDefault="00A31E10" w:rsidP="00A31E10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2" type="#_x0000_t75" style="width:15.65pt;height:30.7pt" o:ole="">
            <v:imagedata r:id="rId14" o:title=""/>
          </v:shape>
          <o:OLEObject Type="Embed" ProgID="Equation.3" ShapeID="_x0000_i1032" DrawAspect="Content" ObjectID="_1604747266" r:id="rId24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51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3" type="#_x0000_t75" style="width:74.5pt;height:18.8pt" o:ole="">
            <v:imagedata r:id="rId16" o:title=""/>
          </v:shape>
          <o:OLEObject Type="Embed" ProgID="Equation.3" ShapeID="_x0000_i1033" DrawAspect="Content" ObjectID="_1604747267" r:id="rId25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4" type="#_x0000_t75" style="width:90.8pt;height:18.8pt" o:ole="">
            <v:imagedata r:id="rId18" o:title=""/>
          </v:shape>
          <o:OLEObject Type="Embed" ProgID="Equation.3" ShapeID="_x0000_i1034" DrawAspect="Content" ObjectID="_1604747268" r:id="rId26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35" type="#_x0000_t75" style="width:87.05pt;height:18.8pt" o:ole="">
            <v:imagedata r:id="rId20" o:title=""/>
          </v:shape>
          <o:OLEObject Type="Embed" ProgID="Equation.3" ShapeID="_x0000_i1035" DrawAspect="Content" ObjectID="_1604747269" r:id="rId27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36" type="#_x0000_t75" style="width:69.5pt;height:18.8pt" o:ole="">
            <v:imagedata r:id="rId22" o:title=""/>
          </v:shape>
          <o:OLEObject Type="Embed" ProgID="Equation.3" ShapeID="_x0000_i1036" DrawAspect="Content" ObjectID="_1604747270" r:id="rId28"/>
        </w:object>
      </w:r>
    </w:p>
    <w:p w:rsidR="00A31E10" w:rsidRPr="005F131F" w:rsidRDefault="00A31E10" w:rsidP="00A31E10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31E10" w:rsidRPr="005F131F" w:rsidRDefault="00A31E10" w:rsidP="00A31E10">
      <w:pPr>
        <w:rPr>
          <w:sz w:val="20"/>
          <w:lang w:val="uk-UA"/>
        </w:rPr>
      </w:pPr>
    </w:p>
    <w:p w:rsidR="00A31E10" w:rsidRPr="005F131F" w:rsidRDefault="00A31E10" w:rsidP="00A31E10">
      <w:pPr>
        <w:rPr>
          <w:sz w:val="20"/>
          <w:lang w:val="uk-UA"/>
        </w:rPr>
      </w:pPr>
    </w:p>
    <w:p w:rsidR="00A31E10" w:rsidRPr="005F131F" w:rsidRDefault="00A31E10" w:rsidP="00A31E10">
      <w:pPr>
        <w:jc w:val="center"/>
        <w:rPr>
          <w:sz w:val="20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насильства, жорстокого поводження</w:t>
      </w: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56"/>
        <w:gridCol w:w="851"/>
        <w:gridCol w:w="2092"/>
        <w:gridCol w:w="1242"/>
        <w:gridCol w:w="1769"/>
        <w:gridCol w:w="1843"/>
      </w:tblGrid>
      <w:tr w:rsidR="00A31E10" w:rsidRPr="005F131F" w:rsidTr="00A31E10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31E10" w:rsidRPr="005F131F" w:rsidTr="00A31E10">
        <w:trPr>
          <w:trHeight w:val="58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 питань профілактики насильства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tabs>
                <w:tab w:val="left" w:pos="322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правових і законодавчих документів, що регламентують здійснення роботи з питань  профілактики насильства</w:t>
            </w:r>
          </w:p>
          <w:p w:rsidR="00A31E10" w:rsidRPr="005F131F" w:rsidRDefault="00A31E10" w:rsidP="00A31E10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0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Методичне та інформаційне забезпечення роботи з профілактики попередження насильства</w:t>
            </w:r>
            <w:r w:rsidRPr="005F131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оформлення повідомлень про випадки скоєння насильства над дітьми.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необхідних умов для дітей над якими скоєно насильство.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1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та контрольно – аналітична діяльність закладу з питань профілактики насильства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tabs>
                <w:tab w:val="left" w:pos="687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 профілактики насильства ;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1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закладу: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-питання, які розглядалися з профілактики насильства, терміни їх виконання; </w:t>
            </w: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2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4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A31E10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насильства</w:t>
            </w:r>
          </w:p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A31E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31E10" w:rsidRPr="005F131F" w:rsidRDefault="00A31E10" w:rsidP="00A31E10">
      <w:pPr>
        <w:rPr>
          <w:b/>
          <w:sz w:val="24"/>
          <w:szCs w:val="28"/>
          <w:lang w:val="uk-UA"/>
        </w:rPr>
      </w:pPr>
    </w:p>
    <w:p w:rsidR="00A31E10" w:rsidRPr="005F131F" w:rsidRDefault="00A31E10" w:rsidP="00A31E10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7" type="#_x0000_t75" style="width:15.65pt;height:30.7pt" o:ole="">
            <v:imagedata r:id="rId14" o:title=""/>
          </v:shape>
          <o:OLEObject Type="Embed" ProgID="Equation.3" ShapeID="_x0000_i1037" DrawAspect="Content" ObjectID="_1604747271" r:id="rId29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27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8" type="#_x0000_t75" style="width:74.5pt;height:18.8pt" o:ole="">
            <v:imagedata r:id="rId16" o:title=""/>
          </v:shape>
          <o:OLEObject Type="Embed" ProgID="Equation.3" ShapeID="_x0000_i1038" DrawAspect="Content" ObjectID="_1604747272" r:id="rId30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9" type="#_x0000_t75" style="width:90.8pt;height:18.8pt" o:ole="">
            <v:imagedata r:id="rId18" o:title=""/>
          </v:shape>
          <o:OLEObject Type="Embed" ProgID="Equation.3" ShapeID="_x0000_i1039" DrawAspect="Content" ObjectID="_1604747273" r:id="rId31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40" type="#_x0000_t75" style="width:87.05pt;height:18.8pt" o:ole="">
            <v:imagedata r:id="rId20" o:title=""/>
          </v:shape>
          <o:OLEObject Type="Embed" ProgID="Equation.3" ShapeID="_x0000_i1040" DrawAspect="Content" ObjectID="_1604747274" r:id="rId32"/>
        </w:object>
      </w:r>
    </w:p>
    <w:p w:rsidR="00A31E10" w:rsidRPr="005F131F" w:rsidRDefault="00A31E10" w:rsidP="00A31E10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41" type="#_x0000_t75" style="width:69.5pt;height:18.8pt" o:ole="">
            <v:imagedata r:id="rId22" o:title=""/>
          </v:shape>
          <o:OLEObject Type="Embed" ProgID="Equation.3" ShapeID="_x0000_i1041" DrawAspect="Content" ObjectID="_1604747275" r:id="rId33"/>
        </w:object>
      </w:r>
    </w:p>
    <w:p w:rsidR="00A31E10" w:rsidRPr="005F131F" w:rsidRDefault="00A31E10" w:rsidP="00A31E10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31E10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</w:t>
      </w:r>
      <w:r>
        <w:rPr>
          <w:sz w:val="24"/>
          <w:szCs w:val="24"/>
          <w:lang w:val="uk-UA"/>
        </w:rPr>
        <w:t>________________________________</w:t>
      </w:r>
    </w:p>
    <w:p w:rsidR="00A31E10" w:rsidRDefault="00A31E10" w:rsidP="00A31E10">
      <w:pPr>
        <w:rPr>
          <w:sz w:val="24"/>
          <w:szCs w:val="24"/>
          <w:lang w:val="uk-UA"/>
        </w:rPr>
      </w:pPr>
    </w:p>
    <w:p w:rsidR="00A31E10" w:rsidRDefault="00A31E10" w:rsidP="00A31E10">
      <w:pPr>
        <w:rPr>
          <w:sz w:val="24"/>
          <w:szCs w:val="24"/>
          <w:lang w:val="uk-UA"/>
        </w:rPr>
      </w:pPr>
    </w:p>
    <w:p w:rsidR="00A31E10" w:rsidRDefault="00A31E10" w:rsidP="00A31E10">
      <w:pPr>
        <w:rPr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>Протокол вивчення</w:t>
      </w:r>
    </w:p>
    <w:p w:rsidR="00A31E10" w:rsidRPr="005F131F" w:rsidRDefault="00A31E10" w:rsidP="00A31E10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 xml:space="preserve"> роботи харчоблоку  та  стану  орган</w:t>
      </w:r>
      <w:r>
        <w:rPr>
          <w:b/>
          <w:bCs/>
          <w:color w:val="060606"/>
          <w:sz w:val="24"/>
          <w:szCs w:val="24"/>
          <w:lang w:val="uk-UA"/>
        </w:rPr>
        <w:t>ізації  харчування  в ІЗОШ  І-ІІІ ступенів № ___</w:t>
      </w:r>
      <w:r w:rsidRPr="005F131F">
        <w:rPr>
          <w:b/>
          <w:bCs/>
          <w:color w:val="060606"/>
          <w:sz w:val="24"/>
          <w:szCs w:val="24"/>
          <w:lang w:val="uk-UA"/>
        </w:rPr>
        <w:t xml:space="preserve">  </w:t>
      </w:r>
    </w:p>
    <w:tbl>
      <w:tblPr>
        <w:tblStyle w:val="a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6"/>
        <w:gridCol w:w="3392"/>
        <w:gridCol w:w="2410"/>
        <w:gridCol w:w="1843"/>
        <w:gridCol w:w="2126"/>
      </w:tblGrid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Об</w:t>
            </w:r>
            <w:r w:rsidRPr="0064109B">
              <w:rPr>
                <w:b/>
                <w:sz w:val="22"/>
                <w:szCs w:val="22"/>
                <w:lang w:val="en-US"/>
              </w:rPr>
              <w:t>’</w:t>
            </w:r>
            <w:proofErr w:type="spellStart"/>
            <w:r w:rsidRPr="0064109B">
              <w:rPr>
                <w:b/>
                <w:sz w:val="22"/>
                <w:szCs w:val="22"/>
                <w:lang w:val="uk-UA"/>
              </w:rPr>
              <w:t>єкти</w:t>
            </w:r>
            <w:proofErr w:type="spellEnd"/>
            <w:r w:rsidRPr="0064109B">
              <w:rPr>
                <w:b/>
                <w:sz w:val="22"/>
                <w:szCs w:val="22"/>
                <w:lang w:val="uk-UA"/>
              </w:rPr>
              <w:t xml:space="preserve"> вивчення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 xml:space="preserve">Стан </w:t>
            </w:r>
          </w:p>
        </w:tc>
        <w:tc>
          <w:tcPr>
            <w:tcW w:w="1843" w:type="dxa"/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2126" w:type="dxa"/>
          </w:tcPr>
          <w:p w:rsidR="0064109B" w:rsidRPr="0064109B" w:rsidRDefault="0064109B" w:rsidP="0064109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4109B">
              <w:rPr>
                <w:b/>
                <w:sz w:val="24"/>
                <w:szCs w:val="24"/>
                <w:lang w:val="uk-UA"/>
              </w:rPr>
              <w:t>Рекомендації</w:t>
            </w: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Кількість дітей, що харчуються (разом)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 вартість харчування учні 1-4класів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2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 вартість харчування учні 5-11 класів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4109B" w:rsidRPr="00C81BC1" w:rsidTr="0064109B">
        <w:trPr>
          <w:trHeight w:val="480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Кількість дітей пільгової категорії</w:t>
            </w: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-діти-сиріти та позбавлені батьківського піклування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9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-діти з малозабезпечених сімей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-діти з ООП, які навчаються в інклюзивних класах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-діти осіб, визнаних учасниками бойових дій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-діти, один із батьків загинув(пропав безвісті)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-в інших випадках, в т.ч. ВПО та за окремим рішенням виконкому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Кількість дітей, що харчуються за кошти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Часи прийому їжі</w:t>
            </w: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 xml:space="preserve">Кількість посадочних місць в обідній залі 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10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буфету, асортиментний</w:t>
            </w: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мінімум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Печиво та вафлі в асортименті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2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Соки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Цукерки  карамельні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1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 7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Кількість працівників на харчоблоці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0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543B4B" w:rsidP="0064109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543B4B" w:rsidP="0064109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543B4B" w:rsidP="0064109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36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543B4B" w:rsidP="0064109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1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Ведення технологічної документації: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-нормативно-правова документація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перспективне меню для учнів 1-4 класів, учнів 5-11 класів, для учнів ГПД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технологічні картки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1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калькуляційні картки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меню-вимога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9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64109B">
              <w:rPr>
                <w:sz w:val="22"/>
                <w:szCs w:val="22"/>
                <w:lang w:val="uk-UA"/>
              </w:rPr>
              <w:t>бракеражний</w:t>
            </w:r>
            <w:proofErr w:type="spellEnd"/>
            <w:r w:rsidRPr="0064109B">
              <w:rPr>
                <w:sz w:val="22"/>
                <w:szCs w:val="22"/>
                <w:lang w:val="uk-UA"/>
              </w:rPr>
              <w:t xml:space="preserve"> журнал сирої продукції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7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</w:t>
            </w:r>
            <w:proofErr w:type="spellStart"/>
            <w:r w:rsidRPr="0064109B">
              <w:rPr>
                <w:sz w:val="22"/>
                <w:szCs w:val="22"/>
                <w:lang w:val="uk-UA"/>
              </w:rPr>
              <w:t>бракеражний</w:t>
            </w:r>
            <w:proofErr w:type="spellEnd"/>
            <w:r w:rsidRPr="0064109B">
              <w:rPr>
                <w:sz w:val="22"/>
                <w:szCs w:val="22"/>
                <w:lang w:val="uk-UA"/>
              </w:rPr>
              <w:t xml:space="preserve"> журнал готової продукції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журнал відходів продуктів харчування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6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журнал температурного режиму холодильників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19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журнал заявок на продукти харчування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щоденне меню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заявка на харчування дітей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книга складського обліку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журнал виконання норм харчування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-книга (журнал) щоденного обліку харчування дітей пільгових категорій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-журнал </w:t>
            </w:r>
            <w:proofErr w:type="spellStart"/>
            <w:r w:rsidRPr="0064109B"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64109B">
              <w:rPr>
                <w:sz w:val="22"/>
                <w:szCs w:val="22"/>
                <w:lang w:val="en-US"/>
              </w:rPr>
              <w:t>’</w:t>
            </w:r>
            <w:r w:rsidRPr="0064109B">
              <w:rPr>
                <w:sz w:val="22"/>
                <w:szCs w:val="22"/>
                <w:lang w:val="uk-UA"/>
              </w:rPr>
              <w:t>я працівників харчоблоку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-списки учнів, які знаходяться на диспансерному обліку та потребують дієтичного харчування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-посадові інструкції працівників харчоблоку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-медичні книжки працівників харчоблоку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Санітарний стан приміщення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1-гарячий цех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2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2-комора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3-підвальне приміщення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4- обідня зала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36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5- підсобні приміщення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1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та стан комунікацій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вода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електрика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98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Оснащення харчоблоку</w:t>
            </w:r>
          </w:p>
          <w:p w:rsidR="0064109B" w:rsidRPr="0064109B" w:rsidRDefault="0064109B" w:rsidP="0064109B">
            <w:pPr>
              <w:ind w:left="720"/>
              <w:contextualSpacing/>
              <w:rPr>
                <w:b/>
                <w:i/>
                <w:sz w:val="22"/>
                <w:szCs w:val="22"/>
                <w:lang w:val="uk-UA"/>
              </w:rPr>
            </w:pPr>
            <w:r w:rsidRPr="0064109B">
              <w:rPr>
                <w:b/>
                <w:i/>
                <w:sz w:val="22"/>
                <w:szCs w:val="22"/>
                <w:lang w:val="uk-UA"/>
              </w:rPr>
              <w:t>Холодильне обладнання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2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8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ind w:left="720"/>
              <w:contextualSpacing/>
              <w:rPr>
                <w:b/>
                <w:i/>
                <w:sz w:val="22"/>
                <w:szCs w:val="22"/>
                <w:lang w:val="uk-UA"/>
              </w:rPr>
            </w:pPr>
            <w:r w:rsidRPr="0064109B">
              <w:rPr>
                <w:b/>
                <w:i/>
                <w:sz w:val="22"/>
                <w:szCs w:val="22"/>
                <w:lang w:val="uk-UA"/>
              </w:rPr>
              <w:t>Теплове обладнання</w:t>
            </w:r>
          </w:p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-</w:t>
            </w:r>
            <w:r w:rsidRPr="0064109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06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07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6</w:t>
            </w: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97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ind w:left="720"/>
              <w:contextualSpacing/>
              <w:rPr>
                <w:b/>
                <w:i/>
                <w:sz w:val="22"/>
                <w:szCs w:val="22"/>
                <w:lang w:val="uk-UA"/>
              </w:rPr>
            </w:pPr>
            <w:r w:rsidRPr="0064109B">
              <w:rPr>
                <w:b/>
                <w:i/>
                <w:sz w:val="22"/>
                <w:szCs w:val="22"/>
                <w:lang w:val="uk-UA"/>
              </w:rPr>
              <w:t>Механічне обладнання</w:t>
            </w:r>
          </w:p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1-витяжна вентиляція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13"/>
        </w:trPr>
        <w:tc>
          <w:tcPr>
            <w:tcW w:w="436" w:type="dxa"/>
            <w:vMerge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ind w:left="720"/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b/>
                <w:i/>
                <w:sz w:val="22"/>
                <w:szCs w:val="22"/>
                <w:lang w:val="uk-UA"/>
              </w:rPr>
              <w:t xml:space="preserve">Меблі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02"/>
        </w:trPr>
        <w:tc>
          <w:tcPr>
            <w:tcW w:w="436" w:type="dxa"/>
            <w:vMerge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i/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1-Стіл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3"/>
        </w:trPr>
        <w:tc>
          <w:tcPr>
            <w:tcW w:w="436" w:type="dxa"/>
            <w:vMerge/>
            <w:tcBorders>
              <w:top w:val="nil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2-Шафа для посуду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5"/>
        </w:trPr>
        <w:tc>
          <w:tcPr>
            <w:tcW w:w="436" w:type="dxa"/>
            <w:vMerge/>
            <w:tcBorders>
              <w:top w:val="nil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3-Шафа для хліба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кухонного  посуду,інвентарю, їх маркування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Каструлі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3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Пательні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Відра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Тази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Жаровні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Дошки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3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Ножі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Набор для обробки яєць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Друшляки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Ложки для гарніру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Ополоники, соусники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8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столового посуду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7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Стакани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9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Тарілки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Виделки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Ложки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10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спецодягу у працівників та його стан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халати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головні убори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взуття-закрите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фартухи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9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рушники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5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та стан вагового обладнання, його  повірка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92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3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2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та стан інвентарю для прибирання приміщень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1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миючих та дезінфікуючих засобів, умови для миття посуду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07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Миючий засіб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6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-Засіб</w:t>
            </w:r>
            <w:r>
              <w:rPr>
                <w:sz w:val="22"/>
                <w:szCs w:val="22"/>
                <w:lang w:val="uk-UA"/>
              </w:rPr>
              <w:t xml:space="preserve"> для чищення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4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-Дезінфікуючий засіб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-Мило господарське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-Мило туалетне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1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-Сода кальцинована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куточку  кухаря, його зміст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продуктів харчування в коморі, їх асортимент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507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Умови зберігання продуктів харчування</w:t>
            </w:r>
          </w:p>
          <w:p w:rsidR="0064109B" w:rsidRPr="0064109B" w:rsidRDefault="0064109B" w:rsidP="0064109B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Продуктів, що швидко псуються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Овочів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34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Сипучих продуктів,бакалії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Хлібобулочних виробів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2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numPr>
                <w:ilvl w:val="0"/>
                <w:numId w:val="17"/>
              </w:numPr>
              <w:contextualSpacing/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Готової продукції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3392" w:type="dxa"/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Якість продуктів харчування</w:t>
            </w:r>
          </w:p>
        </w:tc>
        <w:tc>
          <w:tcPr>
            <w:tcW w:w="2410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62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Асортимент та різноманітність страв</w:t>
            </w:r>
          </w:p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-перші страви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1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м’ясні та рибні страви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1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гарніри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0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 xml:space="preserve">- салати та холодні закуски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176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напої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31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хлібобулочні вироби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435"/>
        </w:trPr>
        <w:tc>
          <w:tcPr>
            <w:tcW w:w="436" w:type="dxa"/>
            <w:vMerge w:val="restart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Організація прийому їжі</w:t>
            </w:r>
          </w:p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 xml:space="preserve">- </w:t>
            </w:r>
            <w:r w:rsidRPr="0064109B">
              <w:rPr>
                <w:sz w:val="22"/>
                <w:szCs w:val="22"/>
                <w:lang w:val="uk-UA"/>
              </w:rPr>
              <w:t xml:space="preserve">умови для прийому їжі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5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видача їжі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70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організація вживання їжі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  <w:vMerge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- кількість відходів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 xml:space="preserve">Наявність контрольних страв та </w:t>
            </w: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добових проб, умови їх зберігання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Графіки роботи харчоблоку, видачі їжі та генеральних прибирань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Відповідність фактичного виходу  страв зазначеному в меню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Органолептичні якості готових страв, відповідність технологічним та санітарним вимогам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ПРОБЛЕМНІ ПИТАННЯ  ДЛЯ ПРАЦІВНИКІВ ЇДАЛЕНЬ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Організаційна робота</w:t>
            </w:r>
          </w:p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- проведення анкет, бесід, лекцій, зборів, наглядна агітація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Наявність документів, що регламентують процес організації харчування в закладах освіти (накази, інструкції, постанови, тощо)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План роботи на 2018/2019 навчальний рік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>Наради при директорові, педради, ради закладу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  <w:tr w:rsidR="0064109B" w:rsidRPr="0064109B" w:rsidTr="0064109B">
        <w:trPr>
          <w:trHeight w:val="285"/>
        </w:trPr>
        <w:tc>
          <w:tcPr>
            <w:tcW w:w="436" w:type="dxa"/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  <w:r w:rsidRPr="0064109B">
              <w:rPr>
                <w:sz w:val="22"/>
                <w:szCs w:val="22"/>
                <w:lang w:val="uk-UA"/>
              </w:rPr>
              <w:lastRenderedPageBreak/>
              <w:t>33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b/>
                <w:sz w:val="22"/>
                <w:szCs w:val="22"/>
                <w:lang w:val="uk-UA"/>
              </w:rPr>
            </w:pPr>
            <w:r w:rsidRPr="0064109B">
              <w:rPr>
                <w:b/>
                <w:sz w:val="22"/>
                <w:szCs w:val="22"/>
                <w:lang w:val="uk-UA"/>
              </w:rPr>
              <w:t xml:space="preserve">Виконання норм харчування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4109B" w:rsidRPr="0064109B" w:rsidRDefault="0064109B" w:rsidP="0064109B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31E10" w:rsidRPr="005F131F" w:rsidRDefault="00A31E10" w:rsidP="00A31E10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Висновки та пропозиції:</w:t>
      </w:r>
    </w:p>
    <w:p w:rsidR="00A31E10" w:rsidRPr="005F131F" w:rsidRDefault="00A31E10" w:rsidP="00A31E10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  <w:t>_____________</w:t>
      </w:r>
    </w:p>
    <w:p w:rsidR="00A31E10" w:rsidRPr="005F131F" w:rsidRDefault="00A31E10" w:rsidP="00A31E10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</w:t>
      </w:r>
      <w:r>
        <w:rPr>
          <w:bCs/>
          <w:color w:val="060606"/>
          <w:sz w:val="24"/>
          <w:szCs w:val="24"/>
          <w:lang w:val="uk-UA"/>
        </w:rPr>
        <w:t>___________________</w:t>
      </w:r>
    </w:p>
    <w:p w:rsidR="00A31E10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Дата проведення експертизи  «___» ___________2018 року</w:t>
      </w:r>
    </w:p>
    <w:p w:rsidR="00A31E10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Експерт ______________________________</w:t>
      </w:r>
    </w:p>
    <w:p w:rsidR="00A31E10" w:rsidRPr="005F131F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З протоколом ознайомлені:</w:t>
      </w:r>
    </w:p>
    <w:p w:rsidR="00A31E10" w:rsidRPr="005F131F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Керівник закладу_______________________</w:t>
      </w:r>
    </w:p>
    <w:p w:rsidR="00A31E10" w:rsidRPr="005F131F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Відповідальний за харчування____________</w:t>
      </w:r>
    </w:p>
    <w:p w:rsidR="00A31E10" w:rsidRPr="005F131F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Дієтична сестра_________________________</w:t>
      </w:r>
    </w:p>
    <w:p w:rsidR="00A31E10" w:rsidRPr="005F131F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Кухар-комірник_________________________</w:t>
      </w:r>
    </w:p>
    <w:p w:rsidR="00A31E10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31E10" w:rsidRDefault="00A31E10" w:rsidP="00A31E10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організації виховної роботи</w:t>
      </w:r>
    </w:p>
    <w:p w:rsidR="00A31E10" w:rsidRPr="005F131F" w:rsidRDefault="00A31E10" w:rsidP="00A31E10">
      <w:pPr>
        <w:pStyle w:val="a5"/>
        <w:jc w:val="center"/>
        <w:rPr>
          <w:b/>
          <w:szCs w:val="28"/>
          <w:lang w:val="uk-UA"/>
        </w:rPr>
      </w:pPr>
      <w:r w:rsidRPr="005F131F">
        <w:rPr>
          <w:b/>
          <w:szCs w:val="28"/>
          <w:lang w:val="uk-UA"/>
        </w:rPr>
        <w:t xml:space="preserve">у ____________________________________________________ </w:t>
      </w:r>
    </w:p>
    <w:p w:rsidR="00A31E10" w:rsidRPr="005F131F" w:rsidRDefault="00A31E10" w:rsidP="00A31E10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у 201</w:t>
      </w:r>
      <w:r>
        <w:rPr>
          <w:b/>
          <w:sz w:val="24"/>
          <w:szCs w:val="24"/>
          <w:lang w:val="uk-UA"/>
        </w:rPr>
        <w:t>8</w:t>
      </w:r>
      <w:r w:rsidRPr="005F131F">
        <w:rPr>
          <w:b/>
          <w:sz w:val="24"/>
          <w:szCs w:val="24"/>
          <w:lang w:val="uk-UA"/>
        </w:rPr>
        <w:t>/201</w:t>
      </w:r>
      <w:r>
        <w:rPr>
          <w:b/>
          <w:sz w:val="24"/>
          <w:szCs w:val="24"/>
          <w:lang w:val="uk-UA"/>
        </w:rPr>
        <w:t>9</w:t>
      </w:r>
      <w:r w:rsidRPr="005F131F">
        <w:rPr>
          <w:b/>
          <w:sz w:val="24"/>
          <w:szCs w:val="24"/>
          <w:lang w:val="uk-UA"/>
        </w:rPr>
        <w:t xml:space="preserve"> навчальному році</w:t>
      </w:r>
    </w:p>
    <w:tbl>
      <w:tblPr>
        <w:tblW w:w="970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9"/>
        <w:gridCol w:w="3828"/>
        <w:gridCol w:w="2126"/>
        <w:gridCol w:w="1022"/>
      </w:tblGrid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Об'єкти вивчення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Напрямки вивчення стану об'єкта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0 - 3</w:t>
            </w:r>
          </w:p>
        </w:tc>
      </w:tr>
      <w:tr w:rsidR="00A31E10" w:rsidRPr="00C81BC1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9" w:type="dxa"/>
            <w:vMerge w:val="restart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ind w:firstLine="45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правових та законодавчих документів, що регламентують здійснення виховного процесу у навчальному закладі: закони України «Про освіту», «Про загальну середню освіту», «Про охорону дитинства», постанова Кабінету Міністрів України від 27.08.10 №778 «Про затвердження положення про загальноосвітній навчальний заклад», Програма «Основні орієнтири виховання учнів 1-11 класів загальноосвітніх навчальних закладів України»,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інструктивно-методичні документи з виховної роботи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79" w:type="dxa"/>
            <w:vMerge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друкованих робіт педагогічних працівників закладу з проблем виховання.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9" w:type="dxa"/>
            <w:vMerge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навчального закладу навчально-методичною літературою та періодичними виданнями з питань виховної роботи.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виховної роботи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навчального закладу на рік: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ґрунтовність аналізу стану виховного процесу минулого навчального року;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визначення пріоритетних напрямів організації виховної роботи на поточний рік, відповідність поставлених завдань проблемі, над якою працює район, заклад;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охоплення плануванням усіх напрямів виховної роботи (організаційна діяльність, зміст плану виховної роботи на рік, форми учнівської діяльності, їх конкретність та доцільність проведення, створення умов щодо діяльності учнівських об’єднань, план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5F131F">
              <w:rPr>
                <w:sz w:val="24"/>
                <w:szCs w:val="24"/>
                <w:lang w:val="uk-UA"/>
              </w:rPr>
              <w:t xml:space="preserve"> роботи класних керівників, план роботи з батьками, контрольно-аналітична діяльність);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Аналіз роботи методичного об'єднання класних керівників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проблема, над якою працює МО, основні завдання на поточний рік, план роботи;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списків членів МО, протоколів, матеріалів засідань, банку даних узагальненого педагогічного досвіду з питань виховної роботи;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фахової майстерності класних керівників:  плани самоосвіти, Школи молодого класного керівника, підготовка твор</w:t>
            </w:r>
            <w:r>
              <w:rPr>
                <w:sz w:val="24"/>
                <w:szCs w:val="24"/>
                <w:lang w:val="uk-UA"/>
              </w:rPr>
              <w:t xml:space="preserve">чих робіт, виступів, доповідей </w:t>
            </w:r>
            <w:r w:rsidRPr="005F131F">
              <w:rPr>
                <w:sz w:val="24"/>
                <w:szCs w:val="24"/>
                <w:lang w:val="uk-UA"/>
              </w:rPr>
              <w:t>тощо;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матеріали моніторингових досліджень з питань виховної роботи.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Охоплення учнів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(вихованців) різними формами виховної роботи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Графік проведення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загальношкільних масових заходів.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Участь учнів в обласних, всеукраїнських, міжнародних заходах, їх результативність.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Контрольно-аналітична діяльність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 (наявність наказів з питань організації та підсумків виховної роботи).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Розгляд питань виховної роботи на педрадах, нарадах (протоколи).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Результативність контрольно-аналітичної діяльності з питань виховної роботи (де обговорювалося питання, наявність довідок, інформацій, наказів тощо).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Організація роботи навчального закладу щодо виконання наказів, рекомендацій (листів) </w:t>
            </w:r>
            <w:r>
              <w:rPr>
                <w:sz w:val="24"/>
                <w:szCs w:val="24"/>
                <w:lang w:val="uk-UA"/>
              </w:rPr>
              <w:t xml:space="preserve">управління          </w:t>
            </w:r>
            <w:r w:rsidRPr="005F131F">
              <w:rPr>
                <w:sz w:val="24"/>
                <w:szCs w:val="24"/>
                <w:lang w:val="uk-UA"/>
              </w:rPr>
              <w:t xml:space="preserve"> освіти з питань виховної роботи.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Створення системи виховної роботи у навчальному закладі, спрямованої на: 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загальнолюдських цінностей та духовних пріоритетів, виховання патріотизму, моральності, поваги до історичного минулого;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відродження кращих духовних надбань українського народу, розвиток і підтримка традицій вшанування сімейних цінностей;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залучення дітей до участі у різних сферах діяльності на основі їх нахилів та здібностей;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творчий розвиток особистості;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рівня правової культури дітей;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навичок культури здорового способу життя; розвиток спортивно-оздоровчої роботи;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еколого-натуралістичної діяльності;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профілактика поширення ксенофобських і расистських проявів серед дітей; випадків фізичного і психічного насильства;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превентивне виховання.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C81BC1" w:rsidTr="0064109B">
        <w:trPr>
          <w:trHeight w:val="3707"/>
        </w:trPr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Форми виховної роботи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Інформаційно-масові: дискусії, конференції, ринги, вечори, подорожі до джерел рідної культури, історії, держави і права, «жива газета» тощо.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Діяльнісно-практичні групові: свята, театр-експромт, ігри-драматизації, ярмарки, народні ігри, огляди-конкурси, олімпіади.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Інтегративні: шкільні клуби, КВК, фестивалі.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Наочні: шкільні музеї, кімнати і зали, галереї, виставки дитячої творчості, книжкові виставки, тематичні стенди тощо.</w:t>
            </w: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648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079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дозвілля школярів</w:t>
            </w:r>
          </w:p>
        </w:tc>
        <w:tc>
          <w:tcPr>
            <w:tcW w:w="3828" w:type="dxa"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Плани виховної роботи на канікулах.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31E10" w:rsidRPr="005F131F" w:rsidRDefault="00A31E10" w:rsidP="0064109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31E10" w:rsidRPr="005F131F" w:rsidRDefault="00A31E10" w:rsidP="00A31E10">
      <w:pPr>
        <w:tabs>
          <w:tab w:val="left" w:pos="6720"/>
        </w:tabs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Максимально можлива оцінка : N = 3</w:t>
      </w:r>
      <w:r>
        <w:rPr>
          <w:sz w:val="24"/>
          <w:szCs w:val="24"/>
          <w:lang w:val="uk-UA"/>
        </w:rPr>
        <w:t>0</w:t>
      </w:r>
      <w:r w:rsidRPr="005F131F">
        <w:rPr>
          <w:sz w:val="24"/>
          <w:szCs w:val="24"/>
          <w:lang w:val="uk-UA"/>
        </w:rPr>
        <w:t>, сума балів n =              ,   оцінка: k = n  :  N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0,96-1  – високий рівень; 0,66 - 0,95  — достатній; 0,51 - 0,65 — середній;  0 - 0,5 – низький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Експерт: ______________________________</w:t>
      </w:r>
    </w:p>
    <w:p w:rsidR="00A31E10" w:rsidRPr="005F131F" w:rsidRDefault="00A31E10" w:rsidP="00A31E10">
      <w:pPr>
        <w:rPr>
          <w:lang w:val="uk-UA"/>
        </w:rPr>
      </w:pPr>
      <w:r w:rsidRPr="005F131F">
        <w:rPr>
          <w:sz w:val="24"/>
          <w:szCs w:val="24"/>
          <w:lang w:val="uk-UA"/>
        </w:rPr>
        <w:t>Директор закладу: ___________________________________________________</w:t>
      </w:r>
    </w:p>
    <w:p w:rsidR="00A31E10" w:rsidRDefault="00A31E10" w:rsidP="00A31E10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ind w:left="708" w:firstLine="1"/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з обдарованими і талановитими учнями у ______________________________________________________________</w:t>
      </w:r>
    </w:p>
    <w:p w:rsidR="00A31E10" w:rsidRPr="005F131F" w:rsidRDefault="00A31E10" w:rsidP="00A31E10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40"/>
        <w:gridCol w:w="2658"/>
      </w:tblGrid>
      <w:tr w:rsidR="00A31E10" w:rsidRPr="005F131F" w:rsidTr="0064109B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31E10" w:rsidRPr="005F131F" w:rsidTr="0064109B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Нормативно –правове забезпечення організації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основних нормативних документів щодо організації роботи з обдарованими і талановитими учнями (закони України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 виховного процесу», Указ Президента України від 30.09.2010 №927/2010 «Про заходи щодо розвитку системи виявлення  та підтримки обдарованих і талановитих дітей та молоді»).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міської програми підтримки обдарованих і талановитих дітей.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31E10" w:rsidRPr="005F131F" w:rsidTr="0064109B">
        <w:trPr>
          <w:trHeight w:val="4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tabs>
                <w:tab w:val="left" w:pos="2484"/>
              </w:tabs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Організація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план роботи на рік;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 xml:space="preserve">- накопичення інформаційно – аналітичного матеріалу; 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рівень систематизації існуючих матеріалів, інформаційний банк даних;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створення умов для навчання обдарованих і талановитих дітей (вибір варіативної складової робочого навчального плану закладу загальної середньої освіти).</w:t>
            </w:r>
          </w:p>
          <w:p w:rsidR="00A31E10" w:rsidRPr="005F131F" w:rsidRDefault="00A31E10" w:rsidP="0064109B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висвітлення діяльності НТУ (наукового товариства учнів).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31E10" w:rsidRPr="005F131F" w:rsidTr="0064109B">
        <w:trPr>
          <w:trHeight w:val="3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 xml:space="preserve">Навчально – методичне забезпечення роботи з </w:t>
            </w: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програмне забезпечення роботи з обдарованими і талановитими учнями (наявність програм, забезпечення підручниками, навчальними посібниками, авторські програми);</w:t>
            </w:r>
          </w:p>
          <w:p w:rsidR="00A31E10" w:rsidRPr="005F131F" w:rsidRDefault="00A31E10" w:rsidP="0064109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розробка методичних рекомендацій щодо організації роботи з обдарованими і талановитими учнями;</w:t>
            </w:r>
          </w:p>
          <w:p w:rsidR="00A31E10" w:rsidRPr="005F131F" w:rsidRDefault="00A31E10" w:rsidP="0064109B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31E10" w:rsidRPr="005F131F" w:rsidTr="0064109B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Психологічний супровід обдарованих і талановитих учнів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діагностика творчих здібностей учнів закладу;</w:t>
            </w:r>
          </w:p>
          <w:p w:rsidR="00A31E10" w:rsidRPr="005F131F" w:rsidRDefault="00A31E10" w:rsidP="0064109B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наявність індивідуальних психолого – педагогічних програм обдарованих і талановитих учнів.</w:t>
            </w:r>
          </w:p>
          <w:p w:rsidR="00A31E10" w:rsidRPr="005F131F" w:rsidRDefault="00A31E10" w:rsidP="0064109B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31E10" w:rsidRPr="005F131F" w:rsidRDefault="00A31E10" w:rsidP="00A31E10">
      <w:pPr>
        <w:rPr>
          <w:szCs w:val="28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ознайомлений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Експерт  </w:t>
      </w:r>
      <w:r w:rsidRPr="005F131F">
        <w:rPr>
          <w:sz w:val="24"/>
          <w:szCs w:val="24"/>
          <w:lang w:val="uk-UA"/>
        </w:rPr>
        <w:tab/>
        <w:t>___________________________________________________________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</w:p>
    <w:p w:rsidR="00A31E10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A31E10" w:rsidRDefault="00A31E10" w:rsidP="00A31E10">
      <w:pPr>
        <w:jc w:val="center"/>
        <w:rPr>
          <w:b/>
          <w:sz w:val="24"/>
          <w:szCs w:val="24"/>
          <w:lang w:val="uk-UA"/>
        </w:rPr>
      </w:pPr>
    </w:p>
    <w:p w:rsidR="00C606F2" w:rsidRDefault="00C606F2" w:rsidP="00A31E10">
      <w:pPr>
        <w:jc w:val="center"/>
        <w:rPr>
          <w:b/>
          <w:sz w:val="24"/>
          <w:szCs w:val="24"/>
          <w:lang w:val="uk-UA"/>
        </w:rPr>
      </w:pPr>
    </w:p>
    <w:p w:rsidR="00C606F2" w:rsidRDefault="00C606F2" w:rsidP="00A31E10">
      <w:pPr>
        <w:jc w:val="center"/>
        <w:rPr>
          <w:b/>
          <w:sz w:val="24"/>
          <w:szCs w:val="24"/>
          <w:lang w:val="uk-UA"/>
        </w:rPr>
      </w:pPr>
    </w:p>
    <w:p w:rsidR="00C606F2" w:rsidRDefault="00C606F2" w:rsidP="00A31E10">
      <w:pPr>
        <w:jc w:val="center"/>
        <w:rPr>
          <w:b/>
          <w:sz w:val="24"/>
          <w:szCs w:val="24"/>
          <w:lang w:val="uk-UA"/>
        </w:rPr>
      </w:pPr>
    </w:p>
    <w:p w:rsidR="00C606F2" w:rsidRDefault="00C606F2" w:rsidP="00A31E10">
      <w:pPr>
        <w:jc w:val="center"/>
        <w:rPr>
          <w:b/>
          <w:sz w:val="24"/>
          <w:szCs w:val="24"/>
          <w:lang w:val="uk-UA"/>
        </w:rPr>
      </w:pPr>
    </w:p>
    <w:p w:rsidR="00A31E10" w:rsidRPr="005F131F" w:rsidRDefault="00A31E10" w:rsidP="00A31E10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lastRenderedPageBreak/>
        <w:t>Протокол</w:t>
      </w:r>
    </w:p>
    <w:p w:rsidR="00A31E10" w:rsidRPr="005F131F" w:rsidRDefault="00A31E10" w:rsidP="00A31E10">
      <w:pPr>
        <w:ind w:left="708" w:firstLine="1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 шкільної бібліотеки у __________________________________________</w:t>
      </w:r>
      <w:r>
        <w:rPr>
          <w:b/>
          <w:sz w:val="24"/>
          <w:szCs w:val="24"/>
          <w:lang w:val="uk-UA"/>
        </w:rPr>
        <w:t>______________________________</w:t>
      </w:r>
    </w:p>
    <w:p w:rsidR="00A31E10" w:rsidRPr="005F131F" w:rsidRDefault="00A31E10" w:rsidP="00A31E10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160"/>
        <w:gridCol w:w="4140"/>
        <w:gridCol w:w="2658"/>
      </w:tblGrid>
      <w:tr w:rsidR="00A31E10" w:rsidRPr="005F131F" w:rsidTr="00200B68">
        <w:trPr>
          <w:trHeight w:val="550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C606F2" w:rsidRPr="00C606F2" w:rsidTr="00200B68">
        <w:trPr>
          <w:trHeight w:val="550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2" w:rsidRPr="005F131F" w:rsidRDefault="00C606F2" w:rsidP="006410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2" w:rsidRPr="005F131F" w:rsidRDefault="00C606F2" w:rsidP="0064109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Ведення документації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F2" w:rsidRPr="00C606F2" w:rsidRDefault="00C606F2" w:rsidP="0064109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 w:eastAsia="en-US"/>
              </w:rPr>
            </w:pPr>
            <w:r w:rsidRPr="00C606F2">
              <w:rPr>
                <w:bCs/>
                <w:sz w:val="24"/>
                <w:szCs w:val="24"/>
                <w:lang w:val="uk-UA" w:eastAsia="en-US"/>
              </w:rPr>
              <w:t xml:space="preserve">План роботи шкільної бібліотеки, </w:t>
            </w:r>
            <w:r w:rsidR="00200B68">
              <w:rPr>
                <w:bCs/>
                <w:sz w:val="24"/>
                <w:szCs w:val="24"/>
                <w:lang w:val="uk-UA" w:eastAsia="en-US"/>
              </w:rPr>
              <w:t xml:space="preserve">паспорт бібліотеки, </w:t>
            </w:r>
            <w:r>
              <w:rPr>
                <w:bCs/>
                <w:sz w:val="24"/>
                <w:szCs w:val="24"/>
                <w:lang w:val="uk-UA" w:eastAsia="en-US"/>
              </w:rPr>
              <w:t>положення</w:t>
            </w:r>
            <w:r w:rsidR="00200B68">
              <w:rPr>
                <w:bCs/>
                <w:sz w:val="24"/>
                <w:szCs w:val="24"/>
                <w:lang w:val="uk-UA" w:eastAsia="en-US"/>
              </w:rPr>
              <w:t xml:space="preserve"> про шкільну бібліотеку, каталожні картки на підручники, формуляри читачів та інше.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F2" w:rsidRPr="005F131F" w:rsidRDefault="00C606F2" w:rsidP="006410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31E10" w:rsidRPr="005F131F" w:rsidTr="00200B68">
        <w:trPr>
          <w:trHeight w:val="221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200B68" w:rsidP="00200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A31E10" w:rsidP="0064109B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Веб-ресурс шкільної бібліотеки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E10" w:rsidRPr="005F131F" w:rsidRDefault="00200B68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Наповнення веб-сторінки</w:t>
            </w:r>
            <w:r w:rsidR="00A31E10">
              <w:rPr>
                <w:sz w:val="24"/>
                <w:szCs w:val="24"/>
                <w:lang w:val="uk-UA" w:eastAsia="en-US"/>
              </w:rPr>
              <w:t xml:space="preserve"> шкільної бібліотеки</w:t>
            </w:r>
            <w:r>
              <w:rPr>
                <w:sz w:val="24"/>
                <w:szCs w:val="24"/>
                <w:lang w:val="uk-UA" w:eastAsia="en-US"/>
              </w:rPr>
              <w:t xml:space="preserve"> на сайті школи</w:t>
            </w:r>
            <w:r w:rsidR="00A31E10">
              <w:rPr>
                <w:sz w:val="24"/>
                <w:szCs w:val="24"/>
                <w:lang w:val="uk-UA" w:eastAsia="en-US"/>
              </w:rPr>
              <w:t>, розміщення корисних посилань, інформаційних матеріалів за тематичними добірками та інше.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31E10" w:rsidRPr="005F131F" w:rsidTr="00200B68">
        <w:trPr>
          <w:trHeight w:val="19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200B68" w:rsidP="00200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Робота з фондом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200B68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-у</w:t>
            </w:r>
            <w:r w:rsidR="00A31E10" w:rsidRPr="005F131F">
              <w:rPr>
                <w:sz w:val="24"/>
                <w:szCs w:val="24"/>
                <w:lang w:val="uk-UA" w:eastAsia="en-US"/>
              </w:rPr>
              <w:t>провадження Універсальної десяткової класифікації відповідно до рекомендацій;</w:t>
            </w:r>
          </w:p>
          <w:p w:rsidR="00A31E10" w:rsidRDefault="00A31E10" w:rsidP="0064109B">
            <w:pPr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-списання підручників для 9-го класу</w:t>
            </w:r>
            <w:r w:rsidR="00C606F2">
              <w:rPr>
                <w:sz w:val="24"/>
                <w:szCs w:val="24"/>
                <w:lang w:val="uk-UA" w:eastAsia="en-US"/>
              </w:rPr>
              <w:t>,1,5та 10 класів</w:t>
            </w:r>
            <w:r w:rsidRPr="005F131F">
              <w:rPr>
                <w:sz w:val="24"/>
                <w:szCs w:val="24"/>
                <w:lang w:val="uk-UA" w:eastAsia="en-US"/>
              </w:rPr>
              <w:t xml:space="preserve"> за старою програмою, доцільність списання художнь</w:t>
            </w:r>
            <w:r>
              <w:rPr>
                <w:sz w:val="24"/>
                <w:szCs w:val="24"/>
                <w:lang w:val="uk-UA" w:eastAsia="en-US"/>
              </w:rPr>
              <w:t>ої літератури, облік надходжень;</w:t>
            </w:r>
          </w:p>
          <w:p w:rsidR="00A31E10" w:rsidRPr="005F131F" w:rsidRDefault="00A31E10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-рейд-перевірки стану підручників.</w:t>
            </w:r>
          </w:p>
          <w:p w:rsidR="00A31E10" w:rsidRPr="005F131F" w:rsidRDefault="00A31E10" w:rsidP="0064109B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31E10" w:rsidRPr="006E11C1" w:rsidTr="00200B68">
        <w:trPr>
          <w:trHeight w:val="198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200B68" w:rsidP="00200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Форми популяризації літератури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Default="00200B68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Підсумки проведення Всеукраїнського місячника</w:t>
            </w:r>
            <w:r w:rsidR="00A85078">
              <w:rPr>
                <w:sz w:val="24"/>
                <w:szCs w:val="24"/>
                <w:lang w:val="uk-UA" w:eastAsia="en-US"/>
              </w:rPr>
              <w:t xml:space="preserve"> шкільних бібліотек (сценарії, фото, презентації, папки тощо);</w:t>
            </w:r>
          </w:p>
          <w:p w:rsidR="00A85078" w:rsidRDefault="00A85078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виставки;</w:t>
            </w:r>
          </w:p>
          <w:p w:rsidR="00A31E10" w:rsidRPr="005F131F" w:rsidRDefault="00A31E10" w:rsidP="0064109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-моніторинг читацьких інтересів за віковими групами.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31E10" w:rsidRPr="005F131F" w:rsidRDefault="00A31E10" w:rsidP="00A31E10">
      <w:pPr>
        <w:rPr>
          <w:szCs w:val="28"/>
          <w:lang w:val="uk-UA"/>
        </w:rPr>
      </w:pPr>
    </w:p>
    <w:p w:rsidR="00A31E10" w:rsidRPr="005F131F" w:rsidRDefault="00A31E10" w:rsidP="00A31E10">
      <w:pPr>
        <w:rPr>
          <w:szCs w:val="28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</w:t>
      </w:r>
      <w:r>
        <w:rPr>
          <w:sz w:val="24"/>
          <w:szCs w:val="24"/>
          <w:lang w:val="uk-UA"/>
        </w:rPr>
        <w:t>йомлений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 ________________________________________В.О. Денисенко</w:t>
      </w:r>
    </w:p>
    <w:p w:rsidR="00A31E10" w:rsidRPr="005F131F" w:rsidRDefault="00A31E10" w:rsidP="00A31E10">
      <w:pPr>
        <w:jc w:val="both"/>
        <w:rPr>
          <w:sz w:val="24"/>
          <w:szCs w:val="24"/>
          <w:lang w:val="uk-UA"/>
        </w:rPr>
      </w:pPr>
    </w:p>
    <w:p w:rsidR="00A31E10" w:rsidRPr="005F131F" w:rsidRDefault="00A31E10" w:rsidP="00A31E10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31E10" w:rsidRPr="005F131F" w:rsidRDefault="00A31E10" w:rsidP="00A31E10">
      <w:pPr>
        <w:rPr>
          <w:sz w:val="24"/>
          <w:szCs w:val="24"/>
          <w:lang w:val="uk-UA"/>
        </w:rPr>
      </w:pPr>
    </w:p>
    <w:p w:rsidR="00A31E10" w:rsidRPr="005F131F" w:rsidRDefault="00A31E10" w:rsidP="00A31E10">
      <w:pPr>
        <w:rPr>
          <w:b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C606F2" w:rsidRDefault="00C606F2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>ПРОТОКОЛ</w:t>
      </w:r>
    </w:p>
    <w:p w:rsidR="00A31E10" w:rsidRPr="005F131F" w:rsidRDefault="00A31E10" w:rsidP="00A31E10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  <w:r w:rsidRPr="005F131F">
        <w:rPr>
          <w:color w:val="000000"/>
          <w:sz w:val="24"/>
          <w:szCs w:val="24"/>
          <w:lang w:val="uk-UA"/>
        </w:rPr>
        <w:t>вивчення питання щодо стану діяльності</w:t>
      </w:r>
      <w:r w:rsidRPr="008C3D05">
        <w:rPr>
          <w:color w:val="000000"/>
          <w:sz w:val="24"/>
          <w:szCs w:val="24"/>
          <w:lang w:val="uk-UA"/>
        </w:rPr>
        <w:t xml:space="preserve"> </w:t>
      </w:r>
      <w:r w:rsidRPr="005F131F">
        <w:rPr>
          <w:color w:val="000000"/>
          <w:sz w:val="24"/>
          <w:szCs w:val="24"/>
          <w:lang w:val="uk-UA"/>
        </w:rPr>
        <w:t xml:space="preserve">з </w:t>
      </w:r>
      <w:r w:rsidRPr="005F131F">
        <w:rPr>
          <w:sz w:val="24"/>
          <w:szCs w:val="24"/>
          <w:lang w:val="uk-UA"/>
        </w:rPr>
        <w:t>охоплення дітей позашкільною освітою.</w:t>
      </w:r>
    </w:p>
    <w:p w:rsidR="00A31E10" w:rsidRPr="005F131F" w:rsidRDefault="00A31E10" w:rsidP="00A31E10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</w:p>
    <w:p w:rsidR="00A31E10" w:rsidRPr="005F131F" w:rsidRDefault="00A31E10" w:rsidP="00A31E10">
      <w:pP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4"/>
        <w:gridCol w:w="5288"/>
        <w:gridCol w:w="2799"/>
      </w:tblGrid>
      <w:tr w:rsidR="00A31E10" w:rsidRPr="005F131F" w:rsidTr="0064109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10" w:rsidRPr="005F131F" w:rsidRDefault="00A31E10" w:rsidP="0064109B">
            <w:pPr>
              <w:shd w:val="clear" w:color="auto" w:fill="FFFFFF"/>
              <w:ind w:left="140" w:right="34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Зауваження та         </w:t>
            </w:r>
          </w:p>
          <w:p w:rsidR="00A31E10" w:rsidRPr="005F131F" w:rsidRDefault="00A31E10" w:rsidP="0064109B">
            <w:pPr>
              <w:shd w:val="clear" w:color="auto" w:fill="FFFFFF"/>
              <w:ind w:left="-454" w:right="597" w:firstLine="454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екомендації</w:t>
            </w:r>
          </w:p>
        </w:tc>
      </w:tr>
      <w:tr w:rsidR="00A31E10" w:rsidRPr="005F131F" w:rsidTr="0064109B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позашкільної освіти у закладі.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Банк даних друкованих робіт педагогічних працівників у фахових виданнях з питань позашкільної освіти.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Забезпечення закладу освіти навчально-методичною літературою та періодичними виданнями з питань позашкільної освіти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Каталог навчальних програм з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 xml:space="preserve"> 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План роботи закладу освіти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аналіз стану організації позашкільної освіти минулого навчального року;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визначення пріоритетних напрямів організації позашкільної освіти у навчальному році;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розділ позашкільної освіти у плані роботи, відповідність поставлених завдань проблемі, над якою працює заклад;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653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C81BC1" w:rsidTr="0064109B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Організація позашкільної освіти у закладі, охоплення учнів (вихованців) різними формами гурткової роботи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Накази з основної діяльності. 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з розвитку позашкільної освіти на: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педрадах та нарадах (матеріали, протоколи);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Графік проведення масових заходів.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Моніторинг участі учнів (вихованців) закладу в міських обласних, Всеукраїнських, Міжнародних заходах.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Співпраця закладу з позашкільними навчальними закладами міста, закладами обласного підпорядкування (КЗ «Харківський обласний Палац дитячої та юнацької творчості», Харківська обласна станція юних туристів).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C81BC1" w:rsidTr="0064109B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Контрольно-аналітична діяльність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Результативність контрольно-аналітичної  діяльності з питань позашкільної освіти (де обговорювалося та розглянуто питання, наявність довідок, інформацій, наказів тощо).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роботи закладу щодо виконання наказів, рекомендацій (листів) відділу освіти з питань організації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Створення системи роботи позашкільної освіти у закладі, спрямованої на: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загальнолюдських цінностей та духовних пріоритетів, виховання патріотизму, моральності, поваги до історичного минулого (музеї);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залучення дітей до участі в різних сферах діяльності на основі їх нахилів та здібностей;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творчий розвиток особистості;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дослідницько-експериментальної  та науково-технічної діяльності;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навичок культури здорового способу життя; розвиток спортивно-оздоровчої роботи,;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еколого-натуралістичної діяльності;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пошук, розвиток та підтримка здібних, обдарованих і талановитих дітей.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left="282" w:right="-39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C81BC1" w:rsidTr="0064109B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Розвиток дитячо-юнацького туризму і краєзнавства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Організація та облік екскурсійної діяльності (навчально-тематичні екскурсії по Харківській області, Україні, за кордон). </w:t>
            </w:r>
          </w:p>
          <w:p w:rsidR="00A31E10" w:rsidRPr="005F131F" w:rsidRDefault="00A31E10" w:rsidP="0064109B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про організацію екскурсійної діяльності, розвиток туризму та краєзнавства на нарадах.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Залучення до навчання позашкільною освітою загальноосвітнього навчального закладу дітей пільгових категорій та дітей девіантної поведінки.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5F131F" w:rsidTr="0064109B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7.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позашкільної освіти в закладі</w:t>
            </w:r>
          </w:p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банків даних дітей, які охоплені гуртковою роботою:</w:t>
            </w:r>
          </w:p>
          <w:p w:rsidR="00A31E10" w:rsidRPr="005F131F" w:rsidRDefault="00A31E10" w:rsidP="0064109B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гуртках (секціях), робота яких  організована загальноосвітніми навчальними закладами.</w:t>
            </w:r>
          </w:p>
          <w:p w:rsidR="00A31E10" w:rsidRPr="005F131F" w:rsidRDefault="00A31E10" w:rsidP="0064109B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Стан охоплення позашкільною освітою дітей закладу позашкільними навчальними закладами міста (банк даних).</w:t>
            </w:r>
          </w:p>
          <w:p w:rsidR="00A31E10" w:rsidRPr="005F131F" w:rsidRDefault="00A31E10" w:rsidP="0064109B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Мережа гуртків початкового, основного та вищого рівнів навчання.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31E10" w:rsidRPr="00C81BC1" w:rsidTr="0064109B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Розвиток учнівського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самоврядува</w:t>
            </w:r>
            <w:proofErr w:type="spellEnd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Учнівські організації, їх діяльність.</w:t>
            </w:r>
          </w:p>
          <w:p w:rsidR="00A31E10" w:rsidRPr="005F131F" w:rsidRDefault="00A31E10" w:rsidP="0064109B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План роботи учнівської організації на навчальний рік.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31E10" w:rsidRPr="005F131F" w:rsidRDefault="00A31E10" w:rsidP="0064109B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</w:tbl>
    <w:p w:rsidR="00A31E10" w:rsidRPr="005F131F" w:rsidRDefault="00A31E10" w:rsidP="00A31E10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Загальний висновок рекомендації:</w:t>
      </w:r>
    </w:p>
    <w:p w:rsidR="00A31E10" w:rsidRPr="005F131F" w:rsidRDefault="00A31E10" w:rsidP="00A31E10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Дата _________________________2018 року</w:t>
      </w:r>
    </w:p>
    <w:p w:rsidR="00A31E10" w:rsidRPr="005F131F" w:rsidRDefault="00A31E10" w:rsidP="00A31E10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Експерт__________________________________________</w:t>
      </w:r>
    </w:p>
    <w:p w:rsidR="00A31E10" w:rsidRPr="00AE50A6" w:rsidRDefault="00A31E10" w:rsidP="00A31E10">
      <w:pPr>
        <w:shd w:val="clear" w:color="auto" w:fill="FFFFFF"/>
        <w:spacing w:line="360" w:lineRule="auto"/>
        <w:ind w:left="-720" w:right="-1" w:firstLine="720"/>
        <w:jc w:val="both"/>
        <w:rPr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 протоколом ознайомлений (а)______________________________</w:t>
      </w:r>
    </w:p>
    <w:p w:rsidR="00A31E10" w:rsidRPr="00A31E10" w:rsidRDefault="00A31E10" w:rsidP="00A31E10">
      <w:pPr>
        <w:rPr>
          <w:sz w:val="24"/>
          <w:szCs w:val="24"/>
          <w:lang w:val="uk-UA"/>
        </w:rPr>
        <w:sectPr w:rsidR="00A31E10" w:rsidRPr="00A31E10" w:rsidSect="008C3D05">
          <w:headerReference w:type="even" r:id="rId34"/>
          <w:headerReference w:type="default" r:id="rId35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E53CB" w:rsidRDefault="002E53CB" w:rsidP="002E53CB">
      <w:pPr>
        <w:rPr>
          <w:sz w:val="20"/>
          <w:lang w:val="uk-UA"/>
        </w:rPr>
        <w:sectPr w:rsidR="002E53CB" w:rsidSect="00A31E10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AE194C" w:rsidRPr="005F131F" w:rsidRDefault="00AE194C" w:rsidP="00AE194C">
      <w:pPr>
        <w:rPr>
          <w:sz w:val="20"/>
          <w:lang w:val="uk-UA"/>
        </w:rPr>
      </w:pPr>
    </w:p>
    <w:sectPr w:rsidR="00AE194C" w:rsidRPr="005F131F" w:rsidSect="008C3D0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C1" w:rsidRDefault="00C81BC1" w:rsidP="004953D0">
      <w:r>
        <w:separator/>
      </w:r>
    </w:p>
  </w:endnote>
  <w:endnote w:type="continuationSeparator" w:id="0">
    <w:p w:rsidR="00C81BC1" w:rsidRDefault="00C81BC1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C1" w:rsidRDefault="00C81BC1" w:rsidP="004953D0">
      <w:r>
        <w:separator/>
      </w:r>
    </w:p>
  </w:footnote>
  <w:footnote w:type="continuationSeparator" w:id="0">
    <w:p w:rsidR="00C81BC1" w:rsidRDefault="00C81BC1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1" w:rsidRDefault="00C81BC1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81BC1" w:rsidRDefault="00C81B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C1" w:rsidRDefault="00C81BC1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B628C">
      <w:rPr>
        <w:rStyle w:val="af1"/>
        <w:noProof/>
      </w:rPr>
      <w:t>53</w:t>
    </w:r>
    <w:r>
      <w:rPr>
        <w:rStyle w:val="af1"/>
      </w:rPr>
      <w:fldChar w:fldCharType="end"/>
    </w:r>
  </w:p>
  <w:p w:rsidR="00C81BC1" w:rsidRDefault="00C81B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27376"/>
    <w:multiLevelType w:val="hybridMultilevel"/>
    <w:tmpl w:val="A1664880"/>
    <w:lvl w:ilvl="0" w:tplc="1B341B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7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4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2"/>
  </w:num>
  <w:num w:numId="16">
    <w:abstractNumId w:val="13"/>
  </w:num>
  <w:num w:numId="17">
    <w:abstractNumId w:val="25"/>
  </w:num>
  <w:num w:numId="18">
    <w:abstractNumId w:val="26"/>
  </w:num>
  <w:num w:numId="19">
    <w:abstractNumId w:val="2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17"/>
  </w:num>
  <w:num w:numId="28">
    <w:abstractNumId w:val="4"/>
  </w:num>
  <w:num w:numId="29">
    <w:abstractNumId w:val="18"/>
  </w:num>
  <w:num w:numId="30">
    <w:abstractNumId w:val="23"/>
  </w:num>
  <w:num w:numId="31">
    <w:abstractNumId w:val="7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2030"/>
    <w:rsid w:val="00016CDC"/>
    <w:rsid w:val="0004032F"/>
    <w:rsid w:val="00086556"/>
    <w:rsid w:val="0008696D"/>
    <w:rsid w:val="00090E3B"/>
    <w:rsid w:val="000934A2"/>
    <w:rsid w:val="00093AE6"/>
    <w:rsid w:val="00097D0E"/>
    <w:rsid w:val="00097DA8"/>
    <w:rsid w:val="000B5D64"/>
    <w:rsid w:val="000B74C2"/>
    <w:rsid w:val="000D6329"/>
    <w:rsid w:val="000D7A56"/>
    <w:rsid w:val="000F3CFA"/>
    <w:rsid w:val="000F45C5"/>
    <w:rsid w:val="0011113B"/>
    <w:rsid w:val="00161741"/>
    <w:rsid w:val="001718CD"/>
    <w:rsid w:val="0017527C"/>
    <w:rsid w:val="001811C3"/>
    <w:rsid w:val="001B3E62"/>
    <w:rsid w:val="001D64DA"/>
    <w:rsid w:val="001E5886"/>
    <w:rsid w:val="001F0AED"/>
    <w:rsid w:val="001F2647"/>
    <w:rsid w:val="00200B68"/>
    <w:rsid w:val="0021703E"/>
    <w:rsid w:val="002245AC"/>
    <w:rsid w:val="00254BB1"/>
    <w:rsid w:val="00273EEE"/>
    <w:rsid w:val="00284584"/>
    <w:rsid w:val="00287078"/>
    <w:rsid w:val="00296FD8"/>
    <w:rsid w:val="002B2B49"/>
    <w:rsid w:val="002E07FD"/>
    <w:rsid w:val="002E1BCE"/>
    <w:rsid w:val="002E53CB"/>
    <w:rsid w:val="002F1B0E"/>
    <w:rsid w:val="002F26C8"/>
    <w:rsid w:val="002F45D0"/>
    <w:rsid w:val="002F6283"/>
    <w:rsid w:val="00302A7D"/>
    <w:rsid w:val="00304E68"/>
    <w:rsid w:val="0031662D"/>
    <w:rsid w:val="00346A72"/>
    <w:rsid w:val="0035526E"/>
    <w:rsid w:val="003679A5"/>
    <w:rsid w:val="0037021B"/>
    <w:rsid w:val="003A4765"/>
    <w:rsid w:val="003C0941"/>
    <w:rsid w:val="003C3DAA"/>
    <w:rsid w:val="003D4A9A"/>
    <w:rsid w:val="003D5EED"/>
    <w:rsid w:val="0042145D"/>
    <w:rsid w:val="00436398"/>
    <w:rsid w:val="00465FA3"/>
    <w:rsid w:val="00466EC9"/>
    <w:rsid w:val="00476579"/>
    <w:rsid w:val="00487E16"/>
    <w:rsid w:val="004953D0"/>
    <w:rsid w:val="0049671D"/>
    <w:rsid w:val="004A74C4"/>
    <w:rsid w:val="004A7D1C"/>
    <w:rsid w:val="004B55EC"/>
    <w:rsid w:val="004C7A34"/>
    <w:rsid w:val="00503713"/>
    <w:rsid w:val="0050749A"/>
    <w:rsid w:val="00514C5A"/>
    <w:rsid w:val="005208E8"/>
    <w:rsid w:val="00533B8A"/>
    <w:rsid w:val="00540B14"/>
    <w:rsid w:val="00543B4B"/>
    <w:rsid w:val="005666B7"/>
    <w:rsid w:val="0057444A"/>
    <w:rsid w:val="00583593"/>
    <w:rsid w:val="00586514"/>
    <w:rsid w:val="00595079"/>
    <w:rsid w:val="0059508D"/>
    <w:rsid w:val="005B43B2"/>
    <w:rsid w:val="005C3D22"/>
    <w:rsid w:val="005E12A8"/>
    <w:rsid w:val="005F4153"/>
    <w:rsid w:val="005F5560"/>
    <w:rsid w:val="00615739"/>
    <w:rsid w:val="00621340"/>
    <w:rsid w:val="00635AE2"/>
    <w:rsid w:val="0064109B"/>
    <w:rsid w:val="006577BD"/>
    <w:rsid w:val="0067309F"/>
    <w:rsid w:val="0067350E"/>
    <w:rsid w:val="00677754"/>
    <w:rsid w:val="00682220"/>
    <w:rsid w:val="00690A56"/>
    <w:rsid w:val="006A7E78"/>
    <w:rsid w:val="006C4AC1"/>
    <w:rsid w:val="006E11C1"/>
    <w:rsid w:val="006E7E2A"/>
    <w:rsid w:val="00705849"/>
    <w:rsid w:val="00730ABA"/>
    <w:rsid w:val="00747FD3"/>
    <w:rsid w:val="007539D0"/>
    <w:rsid w:val="00766ED6"/>
    <w:rsid w:val="007708FE"/>
    <w:rsid w:val="007A09BB"/>
    <w:rsid w:val="007B45F9"/>
    <w:rsid w:val="007B634D"/>
    <w:rsid w:val="007B74D2"/>
    <w:rsid w:val="007C5702"/>
    <w:rsid w:val="007C76FA"/>
    <w:rsid w:val="007D2670"/>
    <w:rsid w:val="007E5A16"/>
    <w:rsid w:val="007F1B2E"/>
    <w:rsid w:val="007F3622"/>
    <w:rsid w:val="007F43F0"/>
    <w:rsid w:val="00801A05"/>
    <w:rsid w:val="00835ACD"/>
    <w:rsid w:val="008403B5"/>
    <w:rsid w:val="00840A4F"/>
    <w:rsid w:val="00844E1D"/>
    <w:rsid w:val="008535D7"/>
    <w:rsid w:val="00883DAD"/>
    <w:rsid w:val="008A06B5"/>
    <w:rsid w:val="008B551C"/>
    <w:rsid w:val="008B5C6B"/>
    <w:rsid w:val="008C26C4"/>
    <w:rsid w:val="008C3D05"/>
    <w:rsid w:val="008C7450"/>
    <w:rsid w:val="008D3B94"/>
    <w:rsid w:val="008E4E01"/>
    <w:rsid w:val="00903F7F"/>
    <w:rsid w:val="009229E9"/>
    <w:rsid w:val="009238BB"/>
    <w:rsid w:val="00941DCA"/>
    <w:rsid w:val="00965D84"/>
    <w:rsid w:val="00973898"/>
    <w:rsid w:val="00976014"/>
    <w:rsid w:val="009906CC"/>
    <w:rsid w:val="00996BEE"/>
    <w:rsid w:val="009A5234"/>
    <w:rsid w:val="009A79B5"/>
    <w:rsid w:val="009B628C"/>
    <w:rsid w:val="009B737F"/>
    <w:rsid w:val="009C7476"/>
    <w:rsid w:val="009C7DF8"/>
    <w:rsid w:val="009D2E61"/>
    <w:rsid w:val="009D36A9"/>
    <w:rsid w:val="009F7338"/>
    <w:rsid w:val="009F7839"/>
    <w:rsid w:val="00A05B59"/>
    <w:rsid w:val="00A236B4"/>
    <w:rsid w:val="00A30E42"/>
    <w:rsid w:val="00A31E10"/>
    <w:rsid w:val="00A36EDB"/>
    <w:rsid w:val="00A43B3F"/>
    <w:rsid w:val="00A51430"/>
    <w:rsid w:val="00A612F7"/>
    <w:rsid w:val="00A65D0C"/>
    <w:rsid w:val="00A81695"/>
    <w:rsid w:val="00A85078"/>
    <w:rsid w:val="00AA6717"/>
    <w:rsid w:val="00AC217E"/>
    <w:rsid w:val="00AC4D70"/>
    <w:rsid w:val="00AD1744"/>
    <w:rsid w:val="00AE181F"/>
    <w:rsid w:val="00AE194C"/>
    <w:rsid w:val="00AE27D7"/>
    <w:rsid w:val="00AE50A6"/>
    <w:rsid w:val="00AF458B"/>
    <w:rsid w:val="00B0629D"/>
    <w:rsid w:val="00B648D6"/>
    <w:rsid w:val="00B96906"/>
    <w:rsid w:val="00BB466F"/>
    <w:rsid w:val="00BC27A4"/>
    <w:rsid w:val="00BD23A8"/>
    <w:rsid w:val="00BD31C6"/>
    <w:rsid w:val="00C0098C"/>
    <w:rsid w:val="00C225C7"/>
    <w:rsid w:val="00C22D74"/>
    <w:rsid w:val="00C50AAD"/>
    <w:rsid w:val="00C53134"/>
    <w:rsid w:val="00C606F2"/>
    <w:rsid w:val="00C81BC1"/>
    <w:rsid w:val="00C853B6"/>
    <w:rsid w:val="00C8745E"/>
    <w:rsid w:val="00C92DF3"/>
    <w:rsid w:val="00C96817"/>
    <w:rsid w:val="00CB2346"/>
    <w:rsid w:val="00CB3758"/>
    <w:rsid w:val="00CD5D28"/>
    <w:rsid w:val="00CF1D29"/>
    <w:rsid w:val="00D1539B"/>
    <w:rsid w:val="00D25635"/>
    <w:rsid w:val="00D27313"/>
    <w:rsid w:val="00D453A2"/>
    <w:rsid w:val="00D57E90"/>
    <w:rsid w:val="00D65C1A"/>
    <w:rsid w:val="00D81F29"/>
    <w:rsid w:val="00D9305C"/>
    <w:rsid w:val="00D9528F"/>
    <w:rsid w:val="00DA1832"/>
    <w:rsid w:val="00DA372E"/>
    <w:rsid w:val="00DB12E7"/>
    <w:rsid w:val="00DB75D8"/>
    <w:rsid w:val="00DC3E59"/>
    <w:rsid w:val="00DD46B2"/>
    <w:rsid w:val="00DF3D76"/>
    <w:rsid w:val="00DF7AD7"/>
    <w:rsid w:val="00E04663"/>
    <w:rsid w:val="00E35ECE"/>
    <w:rsid w:val="00E54887"/>
    <w:rsid w:val="00E551CC"/>
    <w:rsid w:val="00E654D0"/>
    <w:rsid w:val="00E82E81"/>
    <w:rsid w:val="00EA50F3"/>
    <w:rsid w:val="00EB1730"/>
    <w:rsid w:val="00ED3F32"/>
    <w:rsid w:val="00EE35AA"/>
    <w:rsid w:val="00F01960"/>
    <w:rsid w:val="00F0534B"/>
    <w:rsid w:val="00F24296"/>
    <w:rsid w:val="00F26F17"/>
    <w:rsid w:val="00F34581"/>
    <w:rsid w:val="00F42C97"/>
    <w:rsid w:val="00F47EAF"/>
    <w:rsid w:val="00F57F2A"/>
    <w:rsid w:val="00F73826"/>
    <w:rsid w:val="00F752D9"/>
    <w:rsid w:val="00F76770"/>
    <w:rsid w:val="00F924F2"/>
    <w:rsid w:val="00FA5FF3"/>
    <w:rsid w:val="00FA6EC6"/>
    <w:rsid w:val="00FC4704"/>
    <w:rsid w:val="00FC6258"/>
    <w:rsid w:val="00FE4C70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AE194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36" Type="http://schemas.openxmlformats.org/officeDocument/2006/relationships/fontTable" Target="fontTable.xml"/><Relationship Id="rId10" Type="http://schemas.openxmlformats.org/officeDocument/2006/relationships/hyperlink" Target="https://osvita.ua/legislation/Ser_osv/62017/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F804-AB12-4941-8A37-BDB2A293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53</Pages>
  <Words>44844</Words>
  <Characters>25562</Characters>
  <Application>Microsoft Office Word</Application>
  <DocSecurity>0</DocSecurity>
  <Lines>213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99</cp:revision>
  <cp:lastPrinted>2018-11-26T12:19:00Z</cp:lastPrinted>
  <dcterms:created xsi:type="dcterms:W3CDTF">2017-10-25T18:14:00Z</dcterms:created>
  <dcterms:modified xsi:type="dcterms:W3CDTF">2018-11-26T12:21:00Z</dcterms:modified>
</cp:coreProperties>
</file>