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C7" w:rsidRPr="00B66E5E" w:rsidRDefault="00B822EA" w:rsidP="00B66E5E">
      <w:pPr>
        <w:pStyle w:val="a3"/>
        <w:rPr>
          <w:b/>
          <w:sz w:val="28"/>
          <w:szCs w:val="28"/>
        </w:rPr>
      </w:pPr>
      <w:r w:rsidRPr="00B66E5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7.75pt;margin-top:4.05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w10:wrap type="topAndBottom"/>
          </v:shape>
        </w:pict>
      </w:r>
    </w:p>
    <w:p w:rsidR="00B864C7" w:rsidRPr="00B66E5E" w:rsidRDefault="00B864C7" w:rsidP="00B66E5E">
      <w:pPr>
        <w:pStyle w:val="a3"/>
        <w:jc w:val="center"/>
        <w:rPr>
          <w:b/>
          <w:sz w:val="28"/>
          <w:szCs w:val="28"/>
        </w:rPr>
      </w:pPr>
      <w:r w:rsidRPr="00B66E5E">
        <w:rPr>
          <w:b/>
          <w:sz w:val="28"/>
          <w:szCs w:val="28"/>
        </w:rPr>
        <w:t>УКРАЇНА</w:t>
      </w:r>
    </w:p>
    <w:p w:rsidR="00B864C7" w:rsidRPr="00B66E5E" w:rsidRDefault="00B864C7" w:rsidP="00B66E5E">
      <w:pPr>
        <w:pStyle w:val="a3"/>
        <w:jc w:val="center"/>
        <w:rPr>
          <w:b/>
          <w:sz w:val="28"/>
          <w:szCs w:val="28"/>
        </w:rPr>
      </w:pPr>
    </w:p>
    <w:p w:rsidR="00B864C7" w:rsidRPr="00B66E5E" w:rsidRDefault="00B864C7" w:rsidP="00B66E5E">
      <w:pPr>
        <w:pStyle w:val="a3"/>
        <w:jc w:val="center"/>
        <w:rPr>
          <w:b/>
          <w:sz w:val="28"/>
          <w:szCs w:val="28"/>
        </w:rPr>
      </w:pPr>
      <w:r w:rsidRPr="00B66E5E">
        <w:rPr>
          <w:b/>
          <w:sz w:val="28"/>
          <w:szCs w:val="28"/>
        </w:rPr>
        <w:t>УПРАВЛІННЯ ОСВІТИ</w:t>
      </w:r>
    </w:p>
    <w:p w:rsidR="00B864C7" w:rsidRPr="00B66E5E" w:rsidRDefault="00B864C7" w:rsidP="00B66E5E">
      <w:pPr>
        <w:pStyle w:val="a3"/>
        <w:jc w:val="center"/>
        <w:rPr>
          <w:b/>
          <w:sz w:val="28"/>
          <w:szCs w:val="28"/>
        </w:rPr>
      </w:pPr>
      <w:r w:rsidRPr="00B66E5E">
        <w:rPr>
          <w:b/>
          <w:sz w:val="28"/>
          <w:szCs w:val="28"/>
        </w:rPr>
        <w:t>ІЗЮМСЬКОЇ МІСЬКОЇ РАДИ</w:t>
      </w:r>
    </w:p>
    <w:p w:rsidR="00B864C7" w:rsidRPr="00B66E5E" w:rsidRDefault="00B864C7" w:rsidP="00B66E5E">
      <w:pPr>
        <w:pStyle w:val="a3"/>
        <w:jc w:val="center"/>
        <w:rPr>
          <w:b/>
          <w:sz w:val="28"/>
          <w:szCs w:val="28"/>
        </w:rPr>
      </w:pPr>
      <w:r w:rsidRPr="00B66E5E">
        <w:rPr>
          <w:b/>
          <w:sz w:val="28"/>
          <w:szCs w:val="28"/>
        </w:rPr>
        <w:t>ХАРКІВСЬКОЇ ОБЛАСТІ</w:t>
      </w:r>
    </w:p>
    <w:p w:rsidR="00B864C7" w:rsidRPr="00B66E5E" w:rsidRDefault="00B864C7" w:rsidP="00B66E5E">
      <w:pPr>
        <w:pStyle w:val="a3"/>
        <w:jc w:val="center"/>
        <w:rPr>
          <w:b/>
          <w:sz w:val="28"/>
          <w:szCs w:val="28"/>
        </w:rPr>
      </w:pPr>
    </w:p>
    <w:p w:rsidR="00B864C7" w:rsidRPr="00B66E5E" w:rsidRDefault="00B864C7" w:rsidP="00B66E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B66E5E">
        <w:rPr>
          <w:rFonts w:ascii="Times New Roman" w:eastAsia="Times New Roman" w:hAnsi="Times New Roman"/>
          <w:b/>
          <w:sz w:val="28"/>
          <w:szCs w:val="28"/>
          <w:lang w:eastAsia="x-none"/>
        </w:rPr>
        <w:t>НАКАЗ</w:t>
      </w:r>
    </w:p>
    <w:p w:rsidR="00B864C7" w:rsidRPr="00B66E5E" w:rsidRDefault="00B864C7" w:rsidP="00B66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D94" w:rsidRPr="00B66E5E" w:rsidRDefault="00B66E5E" w:rsidP="00B66E5E">
      <w:pPr>
        <w:pStyle w:val="a3"/>
        <w:rPr>
          <w:b/>
          <w:bCs/>
          <w:color w:val="000000"/>
          <w:sz w:val="28"/>
          <w:szCs w:val="28"/>
          <w:lang w:eastAsia="ru-RU"/>
        </w:rPr>
      </w:pPr>
      <w:r w:rsidRPr="00B66E5E">
        <w:rPr>
          <w:b/>
          <w:sz w:val="28"/>
          <w:szCs w:val="28"/>
        </w:rPr>
        <w:t>25</w:t>
      </w:r>
      <w:r w:rsidR="00996CC7" w:rsidRPr="00B66E5E">
        <w:rPr>
          <w:b/>
          <w:sz w:val="28"/>
          <w:szCs w:val="28"/>
        </w:rPr>
        <w:t>.05.201</w:t>
      </w:r>
      <w:r w:rsidRPr="00B66E5E">
        <w:rPr>
          <w:b/>
          <w:sz w:val="28"/>
          <w:szCs w:val="28"/>
        </w:rPr>
        <w:t>8</w:t>
      </w:r>
      <w:r w:rsidR="00996CC7" w:rsidRPr="00B66E5E">
        <w:rPr>
          <w:b/>
          <w:sz w:val="28"/>
          <w:szCs w:val="28"/>
        </w:rPr>
        <w:tab/>
      </w:r>
      <w:r w:rsidR="00996CC7" w:rsidRPr="00B66E5E">
        <w:rPr>
          <w:b/>
          <w:sz w:val="28"/>
          <w:szCs w:val="28"/>
        </w:rPr>
        <w:tab/>
      </w:r>
      <w:r w:rsidR="00996CC7" w:rsidRPr="00B66E5E">
        <w:rPr>
          <w:b/>
          <w:sz w:val="28"/>
          <w:szCs w:val="28"/>
        </w:rPr>
        <w:tab/>
      </w:r>
      <w:r w:rsidR="00996CC7" w:rsidRPr="00B66E5E">
        <w:rPr>
          <w:b/>
          <w:sz w:val="28"/>
          <w:szCs w:val="28"/>
        </w:rPr>
        <w:tab/>
      </w:r>
      <w:r w:rsidR="00996CC7" w:rsidRPr="00B66E5E">
        <w:rPr>
          <w:b/>
          <w:sz w:val="28"/>
          <w:szCs w:val="28"/>
        </w:rPr>
        <w:tab/>
      </w:r>
      <w:r w:rsidR="00996CC7" w:rsidRPr="00B66E5E">
        <w:rPr>
          <w:b/>
          <w:sz w:val="28"/>
          <w:szCs w:val="28"/>
        </w:rPr>
        <w:tab/>
      </w:r>
      <w:r w:rsidR="00996CC7" w:rsidRPr="00B66E5E">
        <w:rPr>
          <w:b/>
          <w:sz w:val="28"/>
          <w:szCs w:val="28"/>
        </w:rPr>
        <w:tab/>
      </w:r>
      <w:r w:rsidR="00996CC7" w:rsidRPr="00B66E5E">
        <w:rPr>
          <w:b/>
          <w:sz w:val="28"/>
          <w:szCs w:val="28"/>
        </w:rPr>
        <w:tab/>
      </w:r>
      <w:r w:rsidR="00996CC7" w:rsidRPr="00B66E5E">
        <w:rPr>
          <w:b/>
          <w:sz w:val="28"/>
          <w:szCs w:val="28"/>
        </w:rPr>
        <w:tab/>
      </w:r>
      <w:r w:rsidR="00996CC7" w:rsidRPr="00B66E5E">
        <w:rPr>
          <w:b/>
          <w:sz w:val="28"/>
          <w:szCs w:val="28"/>
        </w:rPr>
        <w:tab/>
      </w:r>
      <w:r w:rsidR="00996CC7" w:rsidRPr="00B66E5E">
        <w:rPr>
          <w:b/>
          <w:sz w:val="28"/>
          <w:szCs w:val="28"/>
        </w:rPr>
        <w:tab/>
        <w:t xml:space="preserve">№ </w:t>
      </w:r>
      <w:r w:rsidR="00B822EA" w:rsidRPr="00B66E5E">
        <w:rPr>
          <w:b/>
          <w:sz w:val="28"/>
          <w:szCs w:val="28"/>
        </w:rPr>
        <w:t>210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E15E5D" w:rsidRPr="00B66E5E" w:rsidTr="00A17DE5">
        <w:tc>
          <w:tcPr>
            <w:tcW w:w="4820" w:type="dxa"/>
            <w:shd w:val="clear" w:color="auto" w:fill="auto"/>
          </w:tcPr>
          <w:tbl>
            <w:tblPr>
              <w:tblStyle w:val="a9"/>
              <w:tblpPr w:leftFromText="180" w:rightFromText="180" w:horzAnchor="margin" w:tblpY="5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</w:tblGrid>
            <w:tr w:rsidR="00B822EA" w:rsidRPr="00B66E5E" w:rsidTr="00B822EA">
              <w:trPr>
                <w:trHeight w:val="987"/>
              </w:trPr>
              <w:tc>
                <w:tcPr>
                  <w:tcW w:w="3998" w:type="dxa"/>
                </w:tcPr>
                <w:p w:rsidR="00B822EA" w:rsidRPr="00B66E5E" w:rsidRDefault="00B822EA" w:rsidP="00B66E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B66E5E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Про організацію обліку дітей дошкільного віку у 2018 році</w:t>
                  </w:r>
                </w:p>
              </w:tc>
            </w:tr>
          </w:tbl>
          <w:p w:rsidR="00B822EA" w:rsidRPr="00B66E5E" w:rsidRDefault="00B822EA" w:rsidP="00B66E5E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E15E5D" w:rsidRPr="00B66E5E" w:rsidRDefault="00E15E5D" w:rsidP="00B66E5E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B10D94" w:rsidRPr="00B66E5E" w:rsidRDefault="00B10D94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На виконання частини стат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ей 17, 18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України «Про дошкільну освіту», статті 32 Закону України «Про місцеве самоврядування в Україні», рішення виконавчого комітету Ізюмської міської ради </w:t>
      </w:r>
      <w:r w:rsidR="00B864C7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11</w:t>
      </w:r>
      <w:r w:rsidR="00B864C7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.05.201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="00B864C7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№ 04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78</w:t>
      </w:r>
      <w:r w:rsidR="00B864C7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«Про організацію обліку дітей дошкільного віку у 201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році», з метою забезпечення якісного обліку дітей дошкільного віку, що проживають на території міста Ізюм, для прогнозування мережі груп 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закладів 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дошкільн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ої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відповідно до освітніх запитів населення та створення умов для здобуття громадянами дошкільної освіти</w:t>
      </w:r>
    </w:p>
    <w:p w:rsidR="00E15E5D" w:rsidRPr="00B66E5E" w:rsidRDefault="00E15E5D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15E5D" w:rsidRPr="00B66E5E" w:rsidRDefault="00E15E5D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10D94" w:rsidRPr="00B66E5E" w:rsidRDefault="00B10D94" w:rsidP="00B66E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eastAsia="ru-RU"/>
        </w:rPr>
        <w:t>НАКАЗУЮ:</w:t>
      </w:r>
    </w:p>
    <w:p w:rsidR="00B10D94" w:rsidRPr="00B66E5E" w:rsidRDefault="00B10D94" w:rsidP="00B66E5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Здійснити координацію та організаційно-методичні заходи щодо обліку дітей дошкільного віку. </w:t>
      </w:r>
    </w:p>
    <w:p w:rsidR="00B10D94" w:rsidRPr="00B66E5E" w:rsidRDefault="00B10D94" w:rsidP="00B66E5E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З 01.06.201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 </w:t>
      </w:r>
      <w:r w:rsidR="008114B9">
        <w:rPr>
          <w:rFonts w:ascii="Times New Roman" w:hAnsi="Times New Roman"/>
          <w:color w:val="000000"/>
          <w:sz w:val="28"/>
          <w:szCs w:val="28"/>
          <w:lang w:val="uk-UA" w:eastAsia="ru-RU"/>
        </w:rPr>
        <w:t>15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.09.201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 Призначити завідувачів 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закладів 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дошкільн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ої освіти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відповідальними за проведення обліку дітей дошкільного віку, які проживають на закріпленій за закладами території обслуговування.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 Завідувачам 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закладів 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дошкільн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ої освіти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3.1. Видати наказ про 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організацію 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облік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дітей дошкільного віку на території обслуговування, закріпленої за закладом 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дошкільної освіти 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(додаток 1).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До 1</w:t>
      </w:r>
      <w:r w:rsidR="005D5685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0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.06.201</w:t>
      </w:r>
      <w:r w:rsidR="00B822EA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3.2. Направити до у</w:t>
      </w:r>
      <w:r w:rsidR="00B864C7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правління освіти Ізюмської міської ради Харківської області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копію </w:t>
      </w:r>
      <w:r w:rsidR="00C57E8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наказу про організацію обліку дітей дошкільного віку на території обслуговування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B10D94" w:rsidRPr="00B66E5E" w:rsidRDefault="005D5685" w:rsidP="00B66E5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 w:rsidR="00B10D9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15.06.201</w:t>
      </w:r>
      <w:r w:rsidR="00C57E8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3.3. Затвердити план заходів щодо організації обліку дітей дошкільного віку, які проживають на території </w:t>
      </w:r>
      <w:r w:rsidR="00332341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обслуговування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(додаток 2) .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До 15.06.201</w:t>
      </w:r>
      <w:r w:rsidR="00C57E8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3.4. Направити </w:t>
      </w:r>
      <w:r w:rsidR="00332341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управління освіти Ізюмської міської ради Харківської області 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копію плану заходів щодо організації обліку дітей дошкільного віку. </w:t>
      </w:r>
    </w:p>
    <w:p w:rsidR="00B10D94" w:rsidRPr="00B66E5E" w:rsidRDefault="005D5685" w:rsidP="00B66E5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 w:rsidR="00B10D9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15.06.201</w:t>
      </w:r>
      <w:r w:rsidR="00C57E8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3.</w:t>
      </w:r>
      <w:r w:rsidR="00C57E8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Скласти списки дітей дошкільного віку на підставі документів первинного обліку громадян, що зберігаються в органах місцевого самоврядування, у житлово-експлуатаційних організаціях тощо. 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До 15.08.201</w:t>
      </w:r>
      <w:r w:rsidR="00C57E8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3.</w:t>
      </w:r>
      <w:r w:rsidR="00C57E8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. Уточнити списки дітей дошкільного віку, які не перебувають на первинному обліку, але проживають на даній території</w:t>
      </w:r>
      <w:r w:rsidR="00C57E8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З 15.08.201</w:t>
      </w:r>
      <w:r w:rsidR="00C57E8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 </w:t>
      </w:r>
      <w:r w:rsidR="00B66E5E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.09.201</w:t>
      </w:r>
      <w:r w:rsidR="00C57E8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3.</w:t>
      </w:r>
      <w:r w:rsidR="003E16B0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Надати </w:t>
      </w:r>
      <w:r w:rsidR="00332341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управління освіти Ізюмської міської ради Харківської області 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уточнені списки дітей дошкільного віку (прошиті, пронумеровані, скріплені печаткою) з обов’язковою приміткою про різні форми здобуття дітьми дошкільної освіти (</w:t>
      </w:r>
      <w:r w:rsidR="00C57E8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заклад 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дошкільн</w:t>
      </w:r>
      <w:r w:rsidR="00C57E8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ої освіти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або короткотривале перебування в </w:t>
      </w:r>
      <w:r w:rsidR="00C57E8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закладі дошкільної освіти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соціально-педагогічний патронат тощо) (додаток 3), персоніфікований банк даних дітей дошкільного віку (додаток 4), інформацію про загальну кількість дитячого населення від 0 до 6 років (додаток 5), інформацію про форми здобуття дітьми дошкільної освіти (додаток 6), реєстр дітей старшого дошкільного віку (додаток 7). Вищевказані документи подавати в паперовому та електронному варіантах. 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 w:rsidR="00B66E5E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05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.09.201</w:t>
      </w:r>
      <w:r w:rsidR="00C57E8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 </w:t>
      </w:r>
      <w:r w:rsidR="00332341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Начальнику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відділу </w:t>
      </w:r>
      <w:r w:rsidR="00332341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змісту та якості 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освіти </w:t>
      </w:r>
      <w:r w:rsidR="00332341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управління освіти Ізюмської міської ради Харківської області 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Васько Н.О.: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4.1. Створити персоніфікований банк даних дітей дошкільного віку.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 w:rsidR="00B66E5E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10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.09.201</w:t>
      </w:r>
      <w:r w:rsidR="00C57E8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4.</w:t>
      </w:r>
      <w:r w:rsidR="00332341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. Узагальнити інформацію про кількість дітей дошкільного віку та форми здобуття ними дошкільної освіти.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 w:rsidR="00B66E5E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="005D5685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0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.09.201</w:t>
      </w:r>
      <w:r w:rsidR="00B66E5E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</w:p>
    <w:p w:rsidR="00B10D94" w:rsidRPr="00B66E5E" w:rsidRDefault="00332341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4.3</w:t>
      </w:r>
      <w:r w:rsidR="00B10D9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. Направити узагальнені дані про облік дітей дошкільного віку до Департаменту науки і освіти Харківської обласної державної адміністрації.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 w:rsidR="00B66E5E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="005D5685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.09.201</w:t>
      </w:r>
      <w:r w:rsidR="00B66E5E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5. Контроль за виконанням </w:t>
      </w:r>
      <w:r w:rsidR="005D5685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даного 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наказу покласти на заст</w:t>
      </w:r>
      <w:r w:rsidR="005D5685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упника начальника</w:t>
      </w:r>
      <w:r w:rsidR="00332341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управління освіти Мартинова В.О.</w:t>
      </w:r>
    </w:p>
    <w:p w:rsidR="005D5685" w:rsidRPr="00B66E5E" w:rsidRDefault="005D5685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D5685" w:rsidRPr="00B66E5E" w:rsidRDefault="005D5685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66E5E" w:rsidRPr="00B66E5E" w:rsidRDefault="00B66E5E" w:rsidP="00B66E5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66E5E"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r w:rsidR="00B10D94" w:rsidRPr="00B66E5E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 w:rsidRPr="00B66E5E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B10D94" w:rsidRPr="00B66E5E" w:rsidRDefault="00B10D94" w:rsidP="00B66E5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66E5E">
        <w:rPr>
          <w:rFonts w:ascii="Times New Roman" w:hAnsi="Times New Roman"/>
          <w:b/>
          <w:sz w:val="28"/>
          <w:szCs w:val="28"/>
          <w:lang w:val="uk-UA"/>
        </w:rPr>
        <w:t>у</w:t>
      </w:r>
      <w:r w:rsidR="00332341" w:rsidRPr="00B66E5E"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 w:rsidRPr="00B66E5E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  <w:r w:rsidRPr="00B66E5E">
        <w:rPr>
          <w:rFonts w:ascii="Times New Roman" w:hAnsi="Times New Roman"/>
          <w:b/>
          <w:sz w:val="28"/>
          <w:szCs w:val="28"/>
          <w:lang w:val="uk-UA"/>
        </w:rPr>
        <w:tab/>
      </w:r>
      <w:r w:rsidRPr="00B66E5E">
        <w:rPr>
          <w:rFonts w:ascii="Times New Roman" w:hAnsi="Times New Roman"/>
          <w:b/>
          <w:sz w:val="28"/>
          <w:szCs w:val="28"/>
          <w:lang w:val="uk-UA"/>
        </w:rPr>
        <w:tab/>
      </w:r>
      <w:r w:rsidRPr="00B66E5E">
        <w:rPr>
          <w:rFonts w:ascii="Times New Roman" w:hAnsi="Times New Roman"/>
          <w:b/>
          <w:sz w:val="28"/>
          <w:szCs w:val="28"/>
          <w:lang w:val="uk-UA"/>
        </w:rPr>
        <w:tab/>
      </w:r>
      <w:r w:rsidRPr="00B66E5E">
        <w:rPr>
          <w:rFonts w:ascii="Times New Roman" w:hAnsi="Times New Roman"/>
          <w:b/>
          <w:sz w:val="28"/>
          <w:szCs w:val="28"/>
          <w:lang w:val="uk-UA"/>
        </w:rPr>
        <w:tab/>
      </w:r>
      <w:r w:rsidRPr="00B66E5E">
        <w:rPr>
          <w:rFonts w:ascii="Times New Roman" w:hAnsi="Times New Roman"/>
          <w:b/>
          <w:sz w:val="28"/>
          <w:szCs w:val="28"/>
          <w:lang w:val="uk-UA"/>
        </w:rPr>
        <w:tab/>
        <w:t>О.</w:t>
      </w:r>
      <w:r w:rsidR="00B66E5E" w:rsidRPr="00B66E5E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Pr="00B66E5E">
        <w:rPr>
          <w:rFonts w:ascii="Times New Roman" w:hAnsi="Times New Roman"/>
          <w:b/>
          <w:sz w:val="28"/>
          <w:szCs w:val="28"/>
          <w:lang w:val="uk-UA"/>
        </w:rPr>
        <w:t>.</w:t>
      </w:r>
      <w:r w:rsidR="00B66E5E" w:rsidRPr="00B66E5E">
        <w:rPr>
          <w:rFonts w:ascii="Times New Roman" w:hAnsi="Times New Roman"/>
          <w:b/>
          <w:sz w:val="28"/>
          <w:szCs w:val="28"/>
          <w:lang w:val="uk-UA"/>
        </w:rPr>
        <w:t xml:space="preserve"> Безкоровайний</w:t>
      </w:r>
    </w:p>
    <w:p w:rsidR="00556EF5" w:rsidRDefault="00556EF5" w:rsidP="00B66E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10D94" w:rsidRPr="00556EF5" w:rsidRDefault="00B10D94" w:rsidP="00B66E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556EF5">
        <w:rPr>
          <w:rFonts w:ascii="Times New Roman" w:hAnsi="Times New Roman"/>
          <w:color w:val="000000"/>
          <w:sz w:val="24"/>
          <w:szCs w:val="24"/>
          <w:lang w:val="uk-UA" w:eastAsia="ru-RU"/>
        </w:rPr>
        <w:t>Васько, 2-21-14</w:t>
      </w:r>
    </w:p>
    <w:p w:rsidR="00B10D94" w:rsidRPr="00B66E5E" w:rsidRDefault="00996CC7" w:rsidP="00B66E5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br w:type="page"/>
      </w:r>
      <w:r w:rsidR="00B10D94" w:rsidRPr="00B66E5E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B10D94" w:rsidRPr="00B66E5E" w:rsidRDefault="00B10D94" w:rsidP="00B66E5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 w:rsidR="005D5685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до управління освіти Ізюмської міської ради Харківської області</w:t>
      </w:r>
    </w:p>
    <w:p w:rsidR="00B10D94" w:rsidRPr="00B66E5E" w:rsidRDefault="005D5685" w:rsidP="00B66E5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66E5E" w:rsidRPr="00B66E5E">
        <w:rPr>
          <w:rFonts w:ascii="Times New Roman" w:hAnsi="Times New Roman"/>
          <w:sz w:val="28"/>
          <w:szCs w:val="28"/>
          <w:lang w:val="uk-UA"/>
        </w:rPr>
        <w:t>25</w:t>
      </w:r>
      <w:r w:rsidR="00B10D94" w:rsidRPr="00B66E5E">
        <w:rPr>
          <w:rFonts w:ascii="Times New Roman" w:hAnsi="Times New Roman"/>
          <w:sz w:val="28"/>
          <w:szCs w:val="28"/>
          <w:lang w:val="uk-UA"/>
        </w:rPr>
        <w:t>.0</w:t>
      </w:r>
      <w:r w:rsidRPr="00B66E5E">
        <w:rPr>
          <w:rFonts w:ascii="Times New Roman" w:hAnsi="Times New Roman"/>
          <w:sz w:val="28"/>
          <w:szCs w:val="28"/>
          <w:lang w:val="uk-UA"/>
        </w:rPr>
        <w:t>5</w:t>
      </w:r>
      <w:r w:rsidR="00B10D94" w:rsidRPr="00B66E5E">
        <w:rPr>
          <w:rFonts w:ascii="Times New Roman" w:hAnsi="Times New Roman"/>
          <w:sz w:val="28"/>
          <w:szCs w:val="28"/>
          <w:lang w:val="uk-UA"/>
        </w:rPr>
        <w:t>.201</w:t>
      </w:r>
      <w:r w:rsidR="00B66E5E" w:rsidRPr="00B66E5E">
        <w:rPr>
          <w:rFonts w:ascii="Times New Roman" w:hAnsi="Times New Roman"/>
          <w:sz w:val="28"/>
          <w:szCs w:val="28"/>
          <w:lang w:val="uk-UA"/>
        </w:rPr>
        <w:t>8</w:t>
      </w:r>
      <w:r w:rsidR="00B10D94" w:rsidRPr="00B66E5E">
        <w:rPr>
          <w:rFonts w:ascii="Times New Roman" w:hAnsi="Times New Roman"/>
          <w:sz w:val="28"/>
          <w:szCs w:val="28"/>
          <w:lang w:val="uk-UA"/>
        </w:rPr>
        <w:t xml:space="preserve"> р. № </w:t>
      </w:r>
      <w:r w:rsidR="00B66E5E" w:rsidRPr="00B66E5E">
        <w:rPr>
          <w:rFonts w:ascii="Times New Roman" w:hAnsi="Times New Roman"/>
          <w:sz w:val="28"/>
          <w:szCs w:val="28"/>
          <w:lang w:val="uk-UA"/>
        </w:rPr>
        <w:t>210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Територія обслуговування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Ізюмського дошкільного навчального закладу (ясла-садок) № 2 комбінованого типу Ізюмської міської ради Харківської області з обліку дітей дошкільного віку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6E5E" w:rsidRPr="00B66E5E" w:rsidTr="00B66E5E">
        <w:tc>
          <w:tcPr>
            <w:tcW w:w="4785" w:type="dxa"/>
            <w:shd w:val="clear" w:color="auto" w:fill="auto"/>
          </w:tcPr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Суходольська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Бабенківська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Пікассо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Бондаренка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Бригадирівська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Виноградна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Вознесенська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Воротного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Гв.Дивізії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Гвардійська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Гомоненка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Горького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Донецька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Генерала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Кульчицького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Заводська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Залізнична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Зелений Гай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Зміївська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Київська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Європейська (колишня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Комсомольська)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Кооперативна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Л.Чайкіної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Липчанівська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Ломоносова до №132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Матросова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Михайлівська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Нахімова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Некрасова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Нова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Осипенка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Олександра Островського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Патона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Північна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Польова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Путійна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Радіо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Ракитна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Республіканська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Стадіонна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Суворова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Тепловозна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Українська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Генерала Недбайла з №153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Чернишевського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Суходольський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Вишневий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Вірменський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Воронезький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Гайдара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Гомоненка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Залізничний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Зелений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Зелений Гай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Зміївський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Інженерний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Калиновий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Європейський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Красивий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Липовий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Матросова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Мічуріна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Нахімова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Північний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Ракитний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Російський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Суворова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Східний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 Стадіонний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Веселий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Гвардійський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Л.Чайкіної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Олександра Островського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Радіо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проїзд Веселий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Європейський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проїзд Л.Чайкіної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Нахімова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lastRenderedPageBreak/>
        <w:t>Територія обслуговування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Ізюмського дошкільного навчального закладу (ясла-садок) № 4 комбінованого типу Ізюмської міської ради Харківської області з обліку дітей дошкільного віку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  <w:sectPr w:rsidR="00B66E5E" w:rsidRPr="00B66E5E" w:rsidSect="00B66E5E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  <w:r w:rsidRPr="00B66E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66E5E" w:rsidRPr="00B66E5E" w:rsidRDefault="00B66E5E" w:rsidP="00B66E5E">
      <w:pPr>
        <w:pStyle w:val="a5"/>
        <w:spacing w:after="0" w:line="240" w:lineRule="auto"/>
        <w:ind w:left="1418" w:hanging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lastRenderedPageBreak/>
        <w:t xml:space="preserve">проспект Незалежності </w:t>
      </w:r>
    </w:p>
    <w:p w:rsidR="00B66E5E" w:rsidRPr="00B66E5E" w:rsidRDefault="00B66E5E" w:rsidP="00B66E5E">
      <w:pPr>
        <w:pStyle w:val="a5"/>
        <w:spacing w:after="0" w:line="240" w:lineRule="auto"/>
        <w:ind w:left="1418" w:hanging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Борисоглібська </w:t>
      </w:r>
    </w:p>
    <w:p w:rsidR="00B66E5E" w:rsidRPr="00B66E5E" w:rsidRDefault="00B66E5E" w:rsidP="00B66E5E">
      <w:pPr>
        <w:pStyle w:val="a5"/>
        <w:spacing w:after="0" w:line="240" w:lineRule="auto"/>
        <w:ind w:left="1418" w:hanging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Малоподвірська</w:t>
      </w:r>
      <w:proofErr w:type="spellEnd"/>
    </w:p>
    <w:p w:rsidR="00B66E5E" w:rsidRPr="00B66E5E" w:rsidRDefault="00B66E5E" w:rsidP="00B66E5E">
      <w:pPr>
        <w:pStyle w:val="a5"/>
        <w:spacing w:after="0" w:line="240" w:lineRule="auto"/>
        <w:ind w:left="1418" w:hanging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Приладобудівників </w:t>
      </w:r>
    </w:p>
    <w:p w:rsidR="00B66E5E" w:rsidRPr="00B66E5E" w:rsidRDefault="00B66E5E" w:rsidP="00B66E5E">
      <w:pPr>
        <w:pStyle w:val="a5"/>
        <w:spacing w:after="0" w:line="240" w:lineRule="auto"/>
        <w:ind w:left="1418" w:hanging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Робоча</w:t>
      </w:r>
    </w:p>
    <w:p w:rsidR="00B66E5E" w:rsidRPr="00B66E5E" w:rsidRDefault="00B66E5E" w:rsidP="00B66E5E">
      <w:pPr>
        <w:pStyle w:val="a5"/>
        <w:spacing w:after="0" w:line="240" w:lineRule="auto"/>
        <w:ind w:left="1418" w:hanging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Слов’янська </w:t>
      </w:r>
    </w:p>
    <w:p w:rsidR="00B66E5E" w:rsidRPr="00B66E5E" w:rsidRDefault="00B66E5E" w:rsidP="00B66E5E">
      <w:pPr>
        <w:pStyle w:val="a5"/>
        <w:spacing w:after="0" w:line="240" w:lineRule="auto"/>
        <w:ind w:left="1418" w:hanging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Спортивна      </w:t>
      </w:r>
    </w:p>
    <w:p w:rsidR="00B66E5E" w:rsidRPr="00B66E5E" w:rsidRDefault="00B66E5E" w:rsidP="00B66E5E">
      <w:pPr>
        <w:pStyle w:val="a5"/>
        <w:spacing w:after="0" w:line="240" w:lineRule="auto"/>
        <w:ind w:left="1418" w:hanging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Тімірязєва       </w:t>
      </w:r>
    </w:p>
    <w:p w:rsidR="00B66E5E" w:rsidRPr="00B66E5E" w:rsidRDefault="00B66E5E" w:rsidP="00B66E5E">
      <w:pPr>
        <w:pStyle w:val="a5"/>
        <w:spacing w:after="0" w:line="240" w:lineRule="auto"/>
        <w:ind w:left="1418" w:hanging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Тютчева            </w:t>
      </w:r>
    </w:p>
    <w:p w:rsidR="00B66E5E" w:rsidRPr="00B66E5E" w:rsidRDefault="00B66E5E" w:rsidP="00B66E5E">
      <w:pPr>
        <w:pStyle w:val="a5"/>
        <w:spacing w:after="0" w:line="240" w:lineRule="auto"/>
        <w:ind w:left="1418" w:hanging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провулок Ангарський           </w:t>
      </w:r>
    </w:p>
    <w:p w:rsidR="00B66E5E" w:rsidRPr="00B66E5E" w:rsidRDefault="00B66E5E" w:rsidP="00B66E5E">
      <w:pPr>
        <w:pStyle w:val="a5"/>
        <w:spacing w:after="0" w:line="240" w:lineRule="auto"/>
        <w:ind w:left="1418" w:hanging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Борисоглібський</w:t>
      </w:r>
      <w:proofErr w:type="spellEnd"/>
      <w:r w:rsidRPr="00B66E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6E5E" w:rsidRPr="00B66E5E" w:rsidRDefault="00B66E5E" w:rsidP="00B66E5E">
      <w:pPr>
        <w:pStyle w:val="a5"/>
        <w:spacing w:after="0" w:line="240" w:lineRule="auto"/>
        <w:ind w:left="1418" w:hanging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провулок. Колодязний </w:t>
      </w:r>
    </w:p>
    <w:p w:rsidR="00B66E5E" w:rsidRPr="00B66E5E" w:rsidRDefault="00B66E5E" w:rsidP="00B66E5E">
      <w:pPr>
        <w:pStyle w:val="a5"/>
        <w:spacing w:after="0" w:line="240" w:lineRule="auto"/>
        <w:ind w:left="1418" w:hanging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Крутогірський</w:t>
      </w:r>
      <w:proofErr w:type="spellEnd"/>
      <w:r w:rsidRPr="00B66E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6E5E" w:rsidRPr="00B66E5E" w:rsidRDefault="00B66E5E" w:rsidP="00B66E5E">
      <w:pPr>
        <w:pStyle w:val="a5"/>
        <w:spacing w:after="0" w:line="240" w:lineRule="auto"/>
        <w:ind w:left="1418" w:hanging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провулок.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Малоподвірський</w:t>
      </w:r>
      <w:proofErr w:type="spellEnd"/>
      <w:r w:rsidRPr="00B66E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провулок Н.Садовий          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провулок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Подвірський</w:t>
      </w:r>
      <w:proofErr w:type="spellEnd"/>
      <w:r w:rsidRPr="00B66E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провулок Полковника Денисенка 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провулок Слов’янський       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провулок Спортивний        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lastRenderedPageBreak/>
        <w:t xml:space="preserve"> провулок Терновий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провулок Тімірязєва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провулок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Трьохгірний</w:t>
      </w:r>
      <w:proofErr w:type="spellEnd"/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в’їзд Ангарський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в’їзд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Борисоглібський</w:t>
      </w:r>
      <w:proofErr w:type="spellEnd"/>
      <w:r w:rsidRPr="00B66E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в’їзд Братський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в’їзд Волзький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в’їзд Колодязний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в’їзд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Крутогірський</w:t>
      </w:r>
      <w:proofErr w:type="spellEnd"/>
      <w:r w:rsidRPr="00B66E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в’їзд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Малоподвірський</w:t>
      </w:r>
      <w:proofErr w:type="spellEnd"/>
      <w:r w:rsidRPr="00B66E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в’їзд Н.Садовий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в’їзд Омський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в’їзд Полковника Денисенка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в’їзд Робочий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в’їзд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Саянський</w:t>
      </w:r>
      <w:proofErr w:type="spellEnd"/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в’їзд Слов’янський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 в’їзд Тімірязєва 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проїзд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Малоподвірський</w:t>
      </w:r>
      <w:proofErr w:type="spellEnd"/>
      <w:r w:rsidRPr="00B66E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6E5E" w:rsidRPr="00B66E5E" w:rsidRDefault="00B66E5E" w:rsidP="00B66E5E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проїзд. Спортивний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ind w:left="5160"/>
        <w:rPr>
          <w:rFonts w:ascii="Times New Roman" w:hAnsi="Times New Roman"/>
          <w:b/>
          <w:sz w:val="24"/>
          <w:szCs w:val="24"/>
          <w:lang w:val="uk-UA"/>
        </w:rPr>
        <w:sectPr w:rsidR="00B66E5E" w:rsidRPr="00B66E5E" w:rsidSect="00B66E5E">
          <w:type w:val="continuous"/>
          <w:pgSz w:w="11906" w:h="16838"/>
          <w:pgMar w:top="567" w:right="1134" w:bottom="709" w:left="1134" w:header="720" w:footer="720" w:gutter="0"/>
          <w:cols w:num="2" w:space="720"/>
        </w:sectPr>
      </w:pPr>
    </w:p>
    <w:p w:rsidR="00345FF5" w:rsidRDefault="00345FF5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Територія обслуговування Ізюмського дошкільного навчального закладу (ясла-садок) № 6 Ізюмської міської ради Харківської області з обліку дітей дошкільного віку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190"/>
        <w:gridCol w:w="3722"/>
        <w:gridCol w:w="3261"/>
      </w:tblGrid>
      <w:tr w:rsidR="00B66E5E" w:rsidRPr="00B66E5E" w:rsidTr="00B66E5E">
        <w:tc>
          <w:tcPr>
            <w:tcW w:w="3190" w:type="dxa"/>
            <w:shd w:val="clear" w:color="auto" w:fill="auto"/>
          </w:tcPr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Аляб’єва №№ 1-49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Балаклійська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Басейна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Бугриста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Броварська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з №1 до №44</w:t>
            </w:r>
            <w:r w:rsidRPr="00B66E5E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Гомельська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Горянська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Депутатська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Довженка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Дорожня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вул. Європейська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Житомирська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Загородня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Запорізька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Івана Мирошниченка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Короленка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Красильна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Краснокутського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Кринична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Кришталева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Лермонтова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вулиця Лугова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Московська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Михайла Петренка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Новоселівка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О.Довбуша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Одеська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Павлова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Партизанська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Піщана</w:t>
            </w:r>
          </w:p>
          <w:p w:rsid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П’єра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Береговуа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вулиця Полтавська</w:t>
            </w:r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Попова</w:t>
            </w:r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Радгоспна </w:t>
            </w:r>
          </w:p>
          <w:p w:rsidR="00345FF5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Радищева</w:t>
            </w:r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Родникова</w:t>
            </w:r>
            <w:proofErr w:type="spellEnd"/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С.Разіна</w:t>
            </w:r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С.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Тюленіна</w:t>
            </w:r>
            <w:proofErr w:type="spellEnd"/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Свободи</w:t>
            </w:r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Селянська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22" w:type="dxa"/>
            <w:shd w:val="clear" w:color="auto" w:fill="auto"/>
          </w:tcPr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вулиця Степова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Сумська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Технічна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Ш.Руставелі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Філатова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Халтуріна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Цусімська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Червоногірська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№№ 1-60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Чумацька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Чкалова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Шекспіра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Шкільна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Шмідта №№1-45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площа Кринична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Аляб’єва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Балаклійський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Басейний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Бугристий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Броварський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Весняний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Глухий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Загородній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Запорізький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провулок Європейський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Івана Мирошниченка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Короленка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Криничний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Кришталевий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Лермонтова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Мінський </w:t>
            </w:r>
          </w:p>
          <w:p w:rsid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Московський </w:t>
            </w:r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Новоселівка</w:t>
            </w:r>
            <w:proofErr w:type="spellEnd"/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Одеський</w:t>
            </w:r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Павлова</w:t>
            </w:r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Партизанський</w:t>
            </w:r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Пархоменка</w:t>
            </w:r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Піщаний</w:t>
            </w:r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Пирогова</w:t>
            </w:r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Полтавський</w:t>
            </w:r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Родниковий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Свободи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Селянський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Сумський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Тукумський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провулок Філатова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Фруктовий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С.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Халтуріна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Цусімський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Червоногірський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Чумацький провулок Шекспіра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Шмідта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Аляб’єва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Довженка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Європейський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Лермонтова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Павлова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Сільськогосподарський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Степовий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Технічний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Червоногірський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Балаклійський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Дорожний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проїзд Європейський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проїзд Івана Мирошниченка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проїзд Лермонтова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Новоселівка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проїзд Свободи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проїзд Сільськогосподарський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проїзд  С.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Халтуріна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Чкалова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проїзд Шекспіра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lastRenderedPageBreak/>
        <w:t>Територія обслуговування Ізюмського дошкільного навчального закладу (ясла-садок) № 9 Ізюмської міської ради Харківської області з обліку дітей дошкільного віку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6E5E" w:rsidRPr="00B66E5E" w:rsidTr="00B66E5E">
        <w:tc>
          <w:tcPr>
            <w:tcW w:w="4785" w:type="dxa"/>
          </w:tcPr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Архангельська                                                                                              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Верхньо-Крем’янецька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Верхньо-Наддонецька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Гастелло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Гоголя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Григорія Ярового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Громадська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Дементьєва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Донця-Захаржевського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(непарний ряд)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Дубовий Гай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Залікарняна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Крем’янецький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Леваневського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Лісна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Набережна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Нагорна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Наддонецька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Народна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Олени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Теліги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Паромна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Переяславська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Петруковича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Покровська (від поліклініки до вул. Гагаріна, парний ряд)</w:t>
            </w:r>
          </w:p>
          <w:p w:rsidR="00B66E5E" w:rsidRPr="00B66E5E" w:rsidRDefault="00B66E5E" w:rsidP="0034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Пушкінська парний ряд до б.№22, непарний ряд до б.№ 47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Рафаеля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Рибинська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Соборна (від площі Центральної до вулиця Гагаріна)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Старопоштова</w:t>
            </w:r>
            <w:proofErr w:type="spellEnd"/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Чайковського</w:t>
            </w:r>
          </w:p>
          <w:p w:rsidR="00345FF5" w:rsidRPr="00B66E5E" w:rsidRDefault="00345FF5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Чехова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 Джона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Леннона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площа Центральна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Георгіївський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Демєнтьєва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Залікарняний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Західний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Іртиський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Набережний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Народний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Переяславський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Полуничний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Руднєва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Соборний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Співаківський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Старопоштовий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Чайковського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Чехова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Ярославський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Верхньо-Крем’янецький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Галерейний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Дубовий Гай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Іртиський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Наддонецький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Набережний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Народний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Олени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Теліги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Верхньо-Крем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янецький</w:t>
            </w:r>
            <w:proofErr w:type="spellEnd"/>
          </w:p>
          <w:p w:rsidR="00B66E5E" w:rsidRPr="00B66E5E" w:rsidRDefault="00B66E5E" w:rsidP="0034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ind w:left="6521"/>
        <w:rPr>
          <w:rFonts w:ascii="Times New Roman" w:hAnsi="Times New Roman"/>
          <w:sz w:val="24"/>
          <w:szCs w:val="24"/>
          <w:lang w:val="uk-UA"/>
        </w:rPr>
      </w:pP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lastRenderedPageBreak/>
        <w:t>Територія обслуговування Ізюмського дошкільного навчального закладу (ясла-садок) № 10 Ізюмської міської ради Харківської області з обліку дітей дошкільного віку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6E5E" w:rsidRPr="00B66E5E" w:rsidRDefault="00B66E5E" w:rsidP="00B66E5E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-94"/>
        <w:rPr>
          <w:rFonts w:ascii="Times New Roman" w:hAnsi="Times New Roman"/>
          <w:sz w:val="24"/>
          <w:szCs w:val="24"/>
          <w:lang w:val="uk-UA"/>
        </w:rPr>
        <w:sectPr w:rsidR="00B66E5E" w:rsidRPr="00B66E5E" w:rsidSect="00B66E5E">
          <w:type w:val="continuous"/>
          <w:pgSz w:w="11906" w:h="16838"/>
          <w:pgMar w:top="567" w:right="1134" w:bottom="709" w:left="1134" w:header="720" w:footer="720" w:gutter="0"/>
          <w:cols w:space="720"/>
        </w:sectPr>
      </w:pPr>
    </w:p>
    <w:tbl>
      <w:tblPr>
        <w:tblW w:w="3605" w:type="dxa"/>
        <w:tblInd w:w="-318" w:type="dxa"/>
        <w:tblLook w:val="01E0" w:firstRow="1" w:lastRow="1" w:firstColumn="1" w:lastColumn="1" w:noHBand="0" w:noVBand="0"/>
      </w:tblPr>
      <w:tblGrid>
        <w:gridCol w:w="2948"/>
        <w:gridCol w:w="337"/>
        <w:gridCol w:w="320"/>
      </w:tblGrid>
      <w:tr w:rsidR="00B66E5E" w:rsidRPr="00B66E5E" w:rsidTr="00B66E5E">
        <w:tc>
          <w:tcPr>
            <w:tcW w:w="2948" w:type="dxa"/>
            <w:shd w:val="clear" w:color="auto" w:fill="auto"/>
          </w:tcPr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вулиця І.Богуна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Бородина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Бекетова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Будівельна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Весняна з №45 вулиця Вільхова 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Волошкова вулиця Герцена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Л.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Голікова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І.Гонти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вулиця. Гончарна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Данилевського вулиця Достоєвського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Економічна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Електриків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Ентузіастів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Єсеніна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Жданова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Залісна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Із’яславська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Клубнична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Коперника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Космодем’янської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Кохановської вулиця Кропивницького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Лозівська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Людмили Александрової 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Макаренка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М.Заньковецької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Нафтовиків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Д.Нечая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Новаторська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Оболонна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Осикова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Панфілова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Паркова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Патріотів </w:t>
            </w:r>
          </w:p>
          <w:p w:rsidR="00B66E5E" w:rsidRPr="00B66E5E" w:rsidRDefault="00B66E5E" w:rsidP="00B66E5E">
            <w:pPr>
              <w:pStyle w:val="a5"/>
              <w:tabs>
                <w:tab w:val="left" w:pos="0"/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Перемоги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Підлісна вулиця Плужника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Правди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Пржевальського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Рєпіна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Рокосовського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Сагайдачного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23 Серпня</w:t>
            </w:r>
          </w:p>
          <w:p w:rsidR="00B66E5E" w:rsidRPr="00B66E5E" w:rsidRDefault="00B66E5E" w:rsidP="00B66E5E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24 Серпня  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Соснова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Софійська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Тарасівська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вулиця Л.Українки 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Челюскіна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Червоногірська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№ 61 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Шмідта з № 46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2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Гончарівська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(колишня площа Орджонікідзе)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площа Кругла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площа Підлісна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23 Серпня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Алмазний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Бірюзовий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Богачевського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Будівельний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Голікова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Городнянського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2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Данилевського 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Д.Нечая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Економічний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Електриків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І.Богуна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Іванівський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Казанський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Карамзіна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Людмили Александрової 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Макаренка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Новаторський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Оболонний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Панфілова</w:t>
            </w:r>
          </w:p>
          <w:p w:rsidR="00B66E5E" w:rsidRPr="00B66E5E" w:rsidRDefault="00B66E5E" w:rsidP="00B66E5E">
            <w:pPr>
              <w:pStyle w:val="a5"/>
              <w:tabs>
                <w:tab w:val="left" w:pos="0"/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Перемоги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2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Підлісний 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Пішохідний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Правди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Пржевальського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Раскової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Рєпіна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Смольний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Сосновий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Уфимський</w:t>
            </w:r>
          </w:p>
          <w:p w:rsidR="00B66E5E" w:rsidRPr="00B66E5E" w:rsidRDefault="00B66E5E" w:rsidP="00B66E5E">
            <w:pPr>
              <w:pStyle w:val="a5"/>
              <w:tabs>
                <w:tab w:val="left" w:pos="0"/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Челюскіна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Весняний в’їзд Герцена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Городнянського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Дорожників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Д.Нечая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Достоєвського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Ізюмський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в’їзд Коцюбинського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Макаренка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Оболонний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Патріотів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Перемоги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Підлісний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Правди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Челюскіна</w:t>
            </w:r>
            <w:proofErr w:type="spellEnd"/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Весняний 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проїзд Городній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проїзд Д.Нечая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проїзд Кропивницького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проїзд Перемоги</w:t>
            </w:r>
          </w:p>
          <w:p w:rsidR="00B66E5E" w:rsidRPr="00B66E5E" w:rsidRDefault="00B66E5E" w:rsidP="00B66E5E">
            <w:pPr>
              <w:pStyle w:val="a5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проїзд Правди</w:t>
            </w:r>
          </w:p>
          <w:p w:rsidR="00B66E5E" w:rsidRPr="00B66E5E" w:rsidRDefault="00B66E5E" w:rsidP="00B66E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  <w:shd w:val="clear" w:color="auto" w:fill="auto"/>
          </w:tcPr>
          <w:p w:rsidR="00B66E5E" w:rsidRPr="00B66E5E" w:rsidRDefault="00B66E5E" w:rsidP="00B66E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dxa"/>
            <w:shd w:val="clear" w:color="auto" w:fill="auto"/>
          </w:tcPr>
          <w:p w:rsidR="00B66E5E" w:rsidRPr="00B66E5E" w:rsidRDefault="00B66E5E" w:rsidP="00B66E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ind w:left="6521"/>
        <w:rPr>
          <w:rFonts w:ascii="Times New Roman" w:hAnsi="Times New Roman"/>
          <w:b/>
          <w:sz w:val="24"/>
          <w:szCs w:val="24"/>
          <w:lang w:val="uk-UA"/>
        </w:rPr>
        <w:sectPr w:rsidR="00B66E5E" w:rsidRPr="00B66E5E" w:rsidSect="00B66E5E">
          <w:type w:val="continuous"/>
          <w:pgSz w:w="11906" w:h="16838"/>
          <w:pgMar w:top="567" w:right="1134" w:bottom="709" w:left="1134" w:header="720" w:footer="720" w:gutter="0"/>
          <w:cols w:num="3" w:space="720"/>
        </w:sectPr>
      </w:pP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lastRenderedPageBreak/>
        <w:t>Територія обслуговування Ізюмського дошкільного навчального закладу (ясла-садок) № 12 Ізюмської міської ради Харківської області з обліку дітей дошкільного віку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  <w:sectPr w:rsidR="00B66E5E" w:rsidRPr="00B66E5E" w:rsidSect="00B66E5E">
          <w:type w:val="continuous"/>
          <w:pgSz w:w="11906" w:h="16838"/>
          <w:pgMar w:top="567" w:right="1134" w:bottom="709" w:left="1134" w:header="720" w:footer="720" w:gutter="0"/>
          <w:cols w:space="720"/>
        </w:sectPr>
      </w:pP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</w:tblGrid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вулиця Айвазовського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вулиця Віктора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</w:rPr>
              <w:t>Цоя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вулиця Володимира Мономаха </w:t>
            </w:r>
          </w:p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вулиця Героїв – Чорнобильців </w:t>
            </w:r>
          </w:p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вулиця Грабовського </w:t>
            </w:r>
          </w:p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вулиця Донця -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</w:rPr>
              <w:t>Захаржевського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 (парний бік) 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</w:rPr>
              <w:t>Закузнечна</w:t>
            </w:r>
            <w:proofErr w:type="spellEnd"/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</w:rPr>
              <w:t>Замостянська</w:t>
            </w:r>
            <w:proofErr w:type="spellEnd"/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вулиця Зарічна </w:t>
            </w:r>
          </w:p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вулиця Кленова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вулиця Красноярська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</w:rPr>
              <w:t>Лубченка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</w:rPr>
              <w:t>Наддонецька</w:t>
            </w:r>
            <w:proofErr w:type="spellEnd"/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</w:rPr>
              <w:t>Надозерна</w:t>
            </w:r>
            <w:proofErr w:type="spellEnd"/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вулиця Першотравнева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вулиця Південна 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вулиця Покровська </w:t>
            </w:r>
          </w:p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(до поліклініки) 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вулиця Річкова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вулиця Соборна </w:t>
            </w:r>
          </w:p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(до площі Центральної)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45FF5" w:rsidRPr="00B66E5E" w:rsidRDefault="00345FF5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вулиця Харківська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</w:rPr>
              <w:t>Хлібозаводська</w:t>
            </w:r>
            <w:proofErr w:type="spellEnd"/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провулок  Айвазовського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провулок Артема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провулок Береговий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провулок Березовий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провулок Володимира Мономаха </w:t>
            </w:r>
          </w:p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</w:rPr>
              <w:t>Воровського</w:t>
            </w:r>
            <w:proofErr w:type="spellEnd"/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провулок Вузький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провулок Грабовського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провулок Дачний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</w:rPr>
              <w:t>Закузнечний</w:t>
            </w:r>
            <w:proofErr w:type="spellEnd"/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провулок Заливний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провулок Зарічний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провулок Карла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</w:rPr>
              <w:t>Лібкнехта</w:t>
            </w:r>
            <w:proofErr w:type="spellEnd"/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провулок Кленовий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провулок Ковальова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провулок  Комунальний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провулок Кучерявий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</w:rPr>
              <w:t>Лубченка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</w:rPr>
              <w:t>Надозерний</w:t>
            </w:r>
            <w:proofErr w:type="spellEnd"/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провулок Першотравневий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провулок Південний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провулок Харківський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в'їзд Першотравневий</w:t>
            </w:r>
          </w:p>
        </w:tc>
      </w:tr>
      <w:tr w:rsidR="00B66E5E" w:rsidRPr="00B66E5E" w:rsidTr="00B66E5E">
        <w:tc>
          <w:tcPr>
            <w:tcW w:w="8641" w:type="dxa"/>
          </w:tcPr>
          <w:p w:rsidR="00B66E5E" w:rsidRPr="00B66E5E" w:rsidRDefault="00B66E5E" w:rsidP="00B66E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6E5E">
              <w:rPr>
                <w:rFonts w:ascii="Times New Roman" w:hAnsi="Times New Roman"/>
                <w:sz w:val="24"/>
                <w:szCs w:val="24"/>
              </w:rPr>
              <w:t>в'їзд Турбіна</w:t>
            </w:r>
          </w:p>
        </w:tc>
      </w:tr>
    </w:tbl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  <w:sectPr w:rsidR="00B66E5E" w:rsidRPr="00B66E5E" w:rsidSect="00B66E5E">
          <w:type w:val="continuous"/>
          <w:pgSz w:w="11906" w:h="16838"/>
          <w:pgMar w:top="567" w:right="1134" w:bottom="709" w:left="1134" w:header="720" w:footer="720" w:gutter="0"/>
          <w:cols w:num="2" w:space="720"/>
        </w:sectPr>
      </w:pP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lastRenderedPageBreak/>
        <w:t>Територія обслуговування Ізюмського дошкільного навчального закладу (ясла-садок) № 13 компенсуючого типу (санаторний) Ізюмської міської ради Харківської області з обліку дітей дошкільного віку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B66E5E" w:rsidRPr="00B66E5E" w:rsidSect="00B66E5E">
          <w:type w:val="continuous"/>
          <w:pgSz w:w="11906" w:h="16838"/>
          <w:pgMar w:top="567" w:right="1134" w:bottom="709" w:left="1134" w:header="720" w:footer="720" w:gutter="0"/>
          <w:cols w:space="720"/>
        </w:sectPr>
      </w:pP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lastRenderedPageBreak/>
        <w:t>вулиця 8 Березня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Волонтерська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Гагаріна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Кам’янська</w:t>
      </w:r>
      <w:proofErr w:type="spellEnd"/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Курортна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вул. Малиновського 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Муравська</w:t>
      </w:r>
      <w:proofErr w:type="spellEnd"/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Пушкінська (парний ряд – з 22; непарний ряд – з 47)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П’ятницького</w:t>
      </w:r>
      <w:proofErr w:type="spellEnd"/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Сєрова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Танкодромна</w:t>
      </w:r>
      <w:proofErr w:type="spellEnd"/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провулок Волонтерський 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1-й  Волонтерський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2–й Волонтерський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провулок 3–й Волонтерський 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Донський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lastRenderedPageBreak/>
        <w:t>провулок Дунайський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Кам</w:t>
      </w:r>
      <w:proofErr w:type="spellEnd"/>
      <w:r w:rsidRPr="00B66E5E">
        <w:rPr>
          <w:rFonts w:ascii="Times New Roman" w:hAnsi="Times New Roman"/>
          <w:sz w:val="24"/>
          <w:szCs w:val="24"/>
        </w:rPr>
        <w:t>’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янський</w:t>
      </w:r>
      <w:proofErr w:type="spellEnd"/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Ключовий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Курортний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Курський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Муравський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Нагайський</w:t>
      </w:r>
      <w:proofErr w:type="spellEnd"/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Подвірський</w:t>
      </w:r>
      <w:proofErr w:type="spellEnd"/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пров. Середній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в’їзд Байкальський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в’їзд 8 Березня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в’їзд Волонтерський 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в’їзд Донський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в’їзд Дунайський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в’їзд Іркутський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в’їзд Ключовий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в’їзд Курортний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lastRenderedPageBreak/>
        <w:t xml:space="preserve">в’їзд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Лиманський</w:t>
      </w:r>
      <w:proofErr w:type="spellEnd"/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в’їзд Муравський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в’їзд Садовий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в’їзд Середній</w:t>
      </w:r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lastRenderedPageBreak/>
        <w:t xml:space="preserve">в’їзд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Цвіточний</w:t>
      </w:r>
      <w:proofErr w:type="spellEnd"/>
    </w:p>
    <w:p w:rsidR="00B66E5E" w:rsidRPr="00B66E5E" w:rsidRDefault="00B66E5E" w:rsidP="00345F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площа Садова</w:t>
      </w:r>
    </w:p>
    <w:p w:rsidR="00B66E5E" w:rsidRPr="00B66E5E" w:rsidRDefault="00B66E5E" w:rsidP="00345FF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6E5E" w:rsidRPr="00B66E5E" w:rsidRDefault="00B66E5E" w:rsidP="00345F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  <w:sectPr w:rsidR="00B66E5E" w:rsidRPr="00B66E5E" w:rsidSect="00B66E5E">
          <w:type w:val="continuous"/>
          <w:pgSz w:w="11906" w:h="16838"/>
          <w:pgMar w:top="567" w:right="1134" w:bottom="709" w:left="1134" w:header="720" w:footer="720" w:gutter="0"/>
          <w:cols w:num="2" w:space="720"/>
        </w:sectPr>
      </w:pPr>
    </w:p>
    <w:p w:rsidR="00B66E5E" w:rsidRPr="00B66E5E" w:rsidRDefault="00B66E5E" w:rsidP="00B66E5E">
      <w:pPr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66E5E" w:rsidRPr="00B66E5E" w:rsidRDefault="00B66E5E" w:rsidP="00B66E5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Територія обслуговування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Ізюмського дошкільного навчального закладу (ясла-садок) № 14 Ізюмської міської ради Харківської області з обліку дітей дошкільного віку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66E5E" w:rsidRPr="00B66E5E" w:rsidRDefault="00B66E5E" w:rsidP="00B66E5E">
      <w:pPr>
        <w:spacing w:line="240" w:lineRule="auto"/>
        <w:rPr>
          <w:rFonts w:ascii="Times New Roman" w:hAnsi="Times New Roman"/>
          <w:sz w:val="24"/>
          <w:szCs w:val="24"/>
          <w:lang w:val="uk-UA"/>
        </w:rPr>
        <w:sectPr w:rsidR="00B66E5E" w:rsidRPr="00B66E5E" w:rsidSect="00B66E5E">
          <w:type w:val="continuous"/>
          <w:pgSz w:w="11906" w:h="16838"/>
          <w:pgMar w:top="567" w:right="1134" w:bottom="709" w:left="1134" w:header="720" w:footer="720" w:gutter="0"/>
          <w:cols w:space="720"/>
        </w:sectPr>
      </w:pPr>
    </w:p>
    <w:tbl>
      <w:tblPr>
        <w:tblW w:w="6530" w:type="dxa"/>
        <w:tblLook w:val="01E0" w:firstRow="1" w:lastRow="1" w:firstColumn="1" w:lastColumn="1" w:noHBand="0" w:noVBand="0"/>
      </w:tblPr>
      <w:tblGrid>
        <w:gridCol w:w="4361"/>
        <w:gridCol w:w="2169"/>
      </w:tblGrid>
      <w:tr w:rsidR="00B66E5E" w:rsidRPr="00B66E5E" w:rsidTr="00B66E5E">
        <w:tc>
          <w:tcPr>
            <w:tcW w:w="4361" w:type="dxa"/>
            <w:shd w:val="clear" w:color="auto" w:fill="auto"/>
          </w:tcPr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Героїв Небесної сотні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Волоха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Говорова</w:t>
            </w:r>
            <w:proofErr w:type="spellEnd"/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Декабристів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Добролюбова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Монастирського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Ескадронна (новобудови)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Київська (приватний сектор)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Лінійна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Локомотивна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Ломоносова з № 132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Миру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Мілова</w:t>
            </w:r>
            <w:proofErr w:type="spellEnd"/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Некрасова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(приватний сектор)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Новопроложена</w:t>
            </w:r>
            <w:proofErr w:type="spellEnd"/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Педагогічна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Самборського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Сухий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Ізюмець</w:t>
            </w:r>
            <w:proofErr w:type="spellEnd"/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Трофімова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Толбухіна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Тургенєва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вулиця Ударна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Дружби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Генерала Недбайло до № 153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Булгакова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Героїв Небесної сотні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Бригадирівський</w:t>
            </w:r>
            <w:proofErr w:type="spellEnd"/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Монастирського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Інженерний (приватний сектор)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Кутузова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М.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Говорова</w:t>
            </w:r>
            <w:proofErr w:type="spellEnd"/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Миру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Некрасова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Олександра Островського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Підгірний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Піонерський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Революції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Сквозний</w:t>
            </w:r>
            <w:proofErr w:type="spellEnd"/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Сухий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Ізюмець</w:t>
            </w:r>
            <w:proofErr w:type="spellEnd"/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Толбухіна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провулок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Торпедівський</w:t>
            </w:r>
            <w:proofErr w:type="spellEnd"/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Трофімова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провулок Трудовий</w:t>
            </w: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Тургенєва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Хлібопродуктів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Генерала Недбайло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(колишній провулок Чапаєва)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Абрикосовий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Вербовий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6E5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їзд</w:t>
            </w:r>
            <w:proofErr w:type="spellEnd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Волоха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Декабристів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Зелений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Зенітівський</w:t>
            </w:r>
            <w:proofErr w:type="spellEnd"/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Ковпака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Л.Чайкіної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Миру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Некрасова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Педагогічний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Східний (приватний сектор)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Торпедівський</w:t>
            </w:r>
            <w:proofErr w:type="spellEnd"/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Героїв Небесної сотні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Тургенева</w:t>
            </w:r>
            <w:proofErr w:type="spellEnd"/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Генерала Недбайло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Ювілейний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Динамівський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Монастирського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в’їзд Дорошенка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площа Революції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Монастирського 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>проїзд Київський</w:t>
            </w:r>
          </w:p>
          <w:p w:rsidR="00B66E5E" w:rsidRPr="00B66E5E" w:rsidRDefault="00B66E5E" w:rsidP="00345FF5">
            <w:pPr>
              <w:spacing w:after="0"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6E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Генерала Недбайло </w:t>
            </w:r>
          </w:p>
          <w:p w:rsidR="00B66E5E" w:rsidRPr="00B66E5E" w:rsidRDefault="00B66E5E" w:rsidP="00B66E5E">
            <w:pPr>
              <w:spacing w:line="240" w:lineRule="auto"/>
              <w:ind w:right="-113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9" w:type="dxa"/>
            <w:shd w:val="clear" w:color="auto" w:fill="auto"/>
          </w:tcPr>
          <w:p w:rsidR="00B66E5E" w:rsidRPr="00B66E5E" w:rsidRDefault="00B66E5E" w:rsidP="00B66E5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 w:right="-1136" w:hanging="17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ind w:left="5160"/>
        <w:rPr>
          <w:rFonts w:ascii="Times New Roman" w:hAnsi="Times New Roman"/>
          <w:b/>
          <w:sz w:val="24"/>
          <w:szCs w:val="24"/>
          <w:lang w:val="uk-UA"/>
        </w:rPr>
        <w:sectPr w:rsidR="00B66E5E" w:rsidRPr="00B66E5E" w:rsidSect="00B66E5E">
          <w:type w:val="continuous"/>
          <w:pgSz w:w="11906" w:h="16838"/>
          <w:pgMar w:top="567" w:right="1134" w:bottom="709" w:left="1134" w:header="720" w:footer="720" w:gutter="0"/>
          <w:cols w:num="2" w:space="720"/>
        </w:sectPr>
      </w:pP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lastRenderedPageBreak/>
        <w:t>Територія обслуговування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Ізюмського дошкільного навчального закладу (ясла-садок) № 16 Ізюмської міської ради Харківської області з обліку дітей дошкільного віку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 xml:space="preserve">вулиця Георгія Жуковського </w:t>
            </w:r>
          </w:p>
        </w:tc>
      </w:tr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>вулиця Капітана Орлова</w:t>
            </w:r>
          </w:p>
        </w:tc>
      </w:tr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>вулиця Крута</w:t>
            </w:r>
          </w:p>
        </w:tc>
      </w:tr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 xml:space="preserve">вулиця Різдвяна </w:t>
            </w:r>
          </w:p>
        </w:tc>
      </w:tr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 xml:space="preserve">вулиця Телевізійна </w:t>
            </w:r>
          </w:p>
        </w:tc>
      </w:tr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>проспект Незалежності (парний бік)</w:t>
            </w:r>
          </w:p>
        </w:tc>
      </w:tr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 xml:space="preserve">провулок Георгія Жуковського </w:t>
            </w:r>
          </w:p>
        </w:tc>
      </w:tr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 xml:space="preserve">провулок </w:t>
            </w:r>
            <w:proofErr w:type="spellStart"/>
            <w:r w:rsidRPr="00B66E5E">
              <w:rPr>
                <w:szCs w:val="24"/>
              </w:rPr>
              <w:t>Кирпичний</w:t>
            </w:r>
            <w:proofErr w:type="spellEnd"/>
          </w:p>
        </w:tc>
      </w:tr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 xml:space="preserve">провулок Миколи Львова </w:t>
            </w:r>
          </w:p>
        </w:tc>
      </w:tr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>провулок Тихий</w:t>
            </w:r>
          </w:p>
        </w:tc>
      </w:tr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>провулок Толстого</w:t>
            </w:r>
          </w:p>
        </w:tc>
      </w:tr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 xml:space="preserve">провулок </w:t>
            </w:r>
            <w:proofErr w:type="spellStart"/>
            <w:r w:rsidRPr="00B66E5E">
              <w:rPr>
                <w:szCs w:val="24"/>
              </w:rPr>
              <w:t>Ушакова</w:t>
            </w:r>
            <w:proofErr w:type="spellEnd"/>
          </w:p>
        </w:tc>
      </w:tr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>провулок Фізкультурний</w:t>
            </w:r>
          </w:p>
        </w:tc>
      </w:tr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 xml:space="preserve">в'їзд </w:t>
            </w:r>
            <w:proofErr w:type="spellStart"/>
            <w:r w:rsidRPr="00B66E5E">
              <w:rPr>
                <w:szCs w:val="24"/>
              </w:rPr>
              <w:t>Кирпичний</w:t>
            </w:r>
            <w:proofErr w:type="spellEnd"/>
          </w:p>
        </w:tc>
      </w:tr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 xml:space="preserve">в'їзд Миколи Львова </w:t>
            </w:r>
          </w:p>
        </w:tc>
      </w:tr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>в'їзд Пляжний</w:t>
            </w:r>
          </w:p>
        </w:tc>
      </w:tr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>в'їзд Фізкультурний</w:t>
            </w:r>
          </w:p>
        </w:tc>
      </w:tr>
      <w:tr w:rsidR="00B66E5E" w:rsidRPr="00B66E5E" w:rsidTr="00B66E5E">
        <w:tc>
          <w:tcPr>
            <w:tcW w:w="704" w:type="dxa"/>
            <w:shd w:val="clear" w:color="auto" w:fill="auto"/>
          </w:tcPr>
          <w:p w:rsidR="00B66E5E" w:rsidRPr="00B66E5E" w:rsidRDefault="00B66E5E" w:rsidP="00B66E5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B66E5E" w:rsidRPr="00B66E5E" w:rsidRDefault="00B66E5E" w:rsidP="00B66E5E">
            <w:pPr>
              <w:pStyle w:val="a3"/>
              <w:rPr>
                <w:szCs w:val="24"/>
              </w:rPr>
            </w:pPr>
            <w:r w:rsidRPr="00B66E5E">
              <w:rPr>
                <w:szCs w:val="24"/>
              </w:rPr>
              <w:t>проїзд Фізкультурний</w:t>
            </w:r>
          </w:p>
        </w:tc>
      </w:tr>
    </w:tbl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Територія обслуговування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Ізюмського дошкільного навчального закладу (ясла-садок) № 17 Ізюмської міської ради Харківської області з обліку дітей дошкільного віку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  <w:sectPr w:rsidR="00B66E5E" w:rsidRPr="00B66E5E" w:rsidSect="00B66E5E">
          <w:type w:val="continuous"/>
          <w:pgSz w:w="11906" w:h="16838"/>
          <w:pgMar w:top="567" w:right="1134" w:bottom="709" w:left="1134" w:header="720" w:footer="720" w:gutter="0"/>
          <w:cols w:space="720"/>
        </w:sectPr>
      </w:pP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5 Лютого 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Аеродромна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Б.Хмельницького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Борівська (новобудови)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Вавілова</w:t>
      </w:r>
      <w:proofErr w:type="spellEnd"/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Ватутіна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Висока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Володимира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Бескорсого</w:t>
      </w:r>
      <w:proofErr w:type="spellEnd"/>
      <w:r w:rsidRPr="00B66E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Володимира Великого 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Володимира Висоцького 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Громова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Грушевського (новобудови)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Заводська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Заслонова</w:t>
      </w:r>
      <w:proofErr w:type="spellEnd"/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Камчатська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Козацька 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Космонавтів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Коцюбинського 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Куп’янська (новобудови)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Медова 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Миротворців 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Молодіжна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М.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Федоренка</w:t>
      </w:r>
      <w:proofErr w:type="spellEnd"/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Оптична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Оскільська</w:t>
      </w:r>
      <w:proofErr w:type="spellEnd"/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Підлужна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Полуботка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Привокзальна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lastRenderedPageBreak/>
        <w:t>вулиця Пролетарська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Профспілкова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Пугачова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Слобідська 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Сонячна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Чернігівська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вулиця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Черняховського</w:t>
      </w:r>
      <w:proofErr w:type="spellEnd"/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вулиця Шевченка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провулок Слобідський 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Заводський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Заслонова</w:t>
      </w:r>
      <w:proofErr w:type="spellEnd"/>
      <w:r w:rsidRPr="00B66E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Козацький (новобудови)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площа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Заслонова</w:t>
      </w:r>
      <w:proofErr w:type="spellEnd"/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площа Привокзальна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Брянський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Ватутіна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Громова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Космонавтів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Крупської</w:t>
      </w:r>
      <w:proofErr w:type="spellEnd"/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М.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Федоренка</w:t>
      </w:r>
      <w:proofErr w:type="spellEnd"/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Молодіжний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Овражний</w:t>
      </w:r>
      <w:proofErr w:type="spellEnd"/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Оптичний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Садовий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Сонячний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Український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Франка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провулок Шевченка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в’їзд Володимира </w:t>
      </w:r>
      <w:proofErr w:type="spellStart"/>
      <w:r w:rsidRPr="00B66E5E">
        <w:rPr>
          <w:rFonts w:ascii="Times New Roman" w:hAnsi="Times New Roman"/>
          <w:sz w:val="24"/>
          <w:szCs w:val="24"/>
          <w:lang w:val="uk-UA"/>
        </w:rPr>
        <w:t>Бескорсого</w:t>
      </w:r>
      <w:proofErr w:type="spellEnd"/>
      <w:r w:rsidRPr="00B66E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lastRenderedPageBreak/>
        <w:t>в’їзд Громова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в’їзд Дружби 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в’їзд Коцюбинського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в’їзд Малиновий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 xml:space="preserve">в’їзд Медовий 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в’їзд Рябиновий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в’їзд Український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в’їзд Шевченка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в’їзд Ювілейний</w:t>
      </w:r>
    </w:p>
    <w:p w:rsidR="00B66E5E" w:rsidRPr="00B66E5E" w:rsidRDefault="00B66E5E" w:rsidP="0034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6E5E">
        <w:rPr>
          <w:rFonts w:ascii="Times New Roman" w:hAnsi="Times New Roman"/>
          <w:sz w:val="24"/>
          <w:szCs w:val="24"/>
          <w:lang w:val="uk-UA"/>
        </w:rPr>
        <w:t>проїзд Шевченка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  <w:sectPr w:rsidR="00B66E5E" w:rsidRPr="00B66E5E" w:rsidSect="00B66E5E">
          <w:type w:val="continuous"/>
          <w:pgSz w:w="11906" w:h="16838"/>
          <w:pgMar w:top="567" w:right="1134" w:bottom="709" w:left="1134" w:header="720" w:footer="720" w:gutter="0"/>
          <w:cols w:num="2" w:space="720"/>
        </w:sectPr>
      </w:pPr>
    </w:p>
    <w:p w:rsidR="00B10D94" w:rsidRPr="00B66E5E" w:rsidRDefault="00B10D94" w:rsidP="00B66E5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B10D94" w:rsidRPr="00B66E5E" w:rsidRDefault="00B10D94" w:rsidP="00B66E5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 w:rsidR="0011534E" w:rsidRPr="00B66E5E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B66E5E">
        <w:rPr>
          <w:rFonts w:ascii="Times New Roman" w:hAnsi="Times New Roman"/>
          <w:sz w:val="28"/>
          <w:szCs w:val="28"/>
          <w:lang w:val="uk-UA"/>
        </w:rPr>
        <w:t xml:space="preserve">освіти </w:t>
      </w:r>
    </w:p>
    <w:p w:rsidR="00B10D94" w:rsidRPr="00B66E5E" w:rsidRDefault="00B10D94" w:rsidP="00B66E5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  <w:r w:rsidR="0011534E" w:rsidRPr="00B66E5E">
        <w:rPr>
          <w:rFonts w:ascii="Times New Roman" w:hAnsi="Times New Roman"/>
          <w:sz w:val="28"/>
          <w:szCs w:val="28"/>
          <w:lang w:val="uk-UA"/>
        </w:rPr>
        <w:t xml:space="preserve"> Харківської області</w:t>
      </w:r>
    </w:p>
    <w:p w:rsidR="00B10D94" w:rsidRPr="00B66E5E" w:rsidRDefault="00B10D94" w:rsidP="00B66E5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45FF5">
        <w:rPr>
          <w:rFonts w:ascii="Times New Roman" w:hAnsi="Times New Roman"/>
          <w:sz w:val="28"/>
          <w:szCs w:val="28"/>
          <w:lang w:val="uk-UA"/>
        </w:rPr>
        <w:t>25</w:t>
      </w:r>
      <w:r w:rsidR="00E90DAA" w:rsidRPr="00B66E5E">
        <w:rPr>
          <w:rFonts w:ascii="Times New Roman" w:hAnsi="Times New Roman"/>
          <w:sz w:val="28"/>
          <w:szCs w:val="28"/>
          <w:lang w:val="uk-UA"/>
        </w:rPr>
        <w:t>.05.201</w:t>
      </w:r>
      <w:r w:rsidR="00345FF5">
        <w:rPr>
          <w:rFonts w:ascii="Times New Roman" w:hAnsi="Times New Roman"/>
          <w:sz w:val="28"/>
          <w:szCs w:val="28"/>
          <w:lang w:val="uk-UA"/>
        </w:rPr>
        <w:t>8</w:t>
      </w:r>
      <w:r w:rsidRPr="00B66E5E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="0011534E" w:rsidRPr="00B66E5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345FF5">
        <w:rPr>
          <w:rFonts w:ascii="Times New Roman" w:hAnsi="Times New Roman"/>
          <w:sz w:val="28"/>
          <w:szCs w:val="28"/>
          <w:lang w:val="uk-UA"/>
        </w:rPr>
        <w:t>210</w:t>
      </w:r>
    </w:p>
    <w:p w:rsidR="00B10D94" w:rsidRPr="00B66E5E" w:rsidRDefault="00B10D94" w:rsidP="00B66E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План заходів щодо організації обліку дітей дошкільного віку, які проживають на території_______________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1"/>
        <w:gridCol w:w="4491"/>
        <w:gridCol w:w="1917"/>
        <w:gridCol w:w="2489"/>
      </w:tblGrid>
      <w:tr w:rsidR="00B10D94" w:rsidRPr="00B66E5E" w:rsidTr="00345FF5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B10D94" w:rsidRPr="00B66E5E" w:rsidTr="00345FF5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3E1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Направити відповідні листи до житлово-експлуатаційних контор, ІЦМЛ,</w:t>
            </w:r>
            <w:r w:rsidR="0011534E"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квартальним комітетам про надання переліку сімей з дітьми дошкільного віку, які проживають на території (якщо є потреба)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10D94" w:rsidRPr="00B66E5E" w:rsidTr="00345FF5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Створити робочу групу з обліку дітей дошкільного віку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345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15.06.201</w:t>
            </w:r>
            <w:r w:rsidR="00345F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10D94" w:rsidRPr="00B66E5E" w:rsidTr="00345FF5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 час проведення батьківських зборів та Днів відкритих дверей інформувати батьків про наявність різних форм здобуття дошкільної освіти дітьми дошкільного віку.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10D94" w:rsidRPr="00B66E5E" w:rsidTr="00345FF5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Здійснити соціально-педагогічний патронат над дітьми дошкільного віку, які виховуються вдома, та надати консультативну, методичну допомогу батькам.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10D94" w:rsidRPr="00B66E5E" w:rsidTr="00345FF5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Залучати батьків, які виховують дітей дошкільного віку вдома, до заходів, що проводяться в дошкільному навчальному закладі.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10D94" w:rsidRPr="00B66E5E" w:rsidTr="00345FF5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Створити та забезпечити дієву роботу консультативного центру для батьків або осіб, які їх замінюють, і дітей, які виховуються в умовах сім’ї.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(за окремим планом)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10D94" w:rsidRPr="00B66E5E" w:rsidRDefault="00B10D94" w:rsidP="00B66E5E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10D94" w:rsidRPr="00B66E5E" w:rsidRDefault="00B10D94" w:rsidP="00B66E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6EF5" w:rsidRDefault="00556EF5" w:rsidP="00B66E5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EF5" w:rsidRDefault="00556EF5" w:rsidP="00B66E5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D94" w:rsidRPr="00B66E5E" w:rsidRDefault="00B10D94" w:rsidP="00B66E5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lastRenderedPageBreak/>
        <w:t>Додаток 3</w:t>
      </w:r>
    </w:p>
    <w:p w:rsidR="0011534E" w:rsidRPr="00B66E5E" w:rsidRDefault="0011534E" w:rsidP="00B66E5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</w:t>
      </w:r>
    </w:p>
    <w:p w:rsidR="0011534E" w:rsidRPr="00B66E5E" w:rsidRDefault="0011534E" w:rsidP="00B66E5E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11534E" w:rsidRPr="00B66E5E" w:rsidRDefault="0011534E" w:rsidP="00B66E5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45FF5">
        <w:rPr>
          <w:rFonts w:ascii="Times New Roman" w:hAnsi="Times New Roman"/>
          <w:sz w:val="28"/>
          <w:szCs w:val="28"/>
          <w:lang w:val="uk-UA"/>
        </w:rPr>
        <w:t>25</w:t>
      </w:r>
      <w:r w:rsidR="00C415B8" w:rsidRPr="00B66E5E">
        <w:rPr>
          <w:rFonts w:ascii="Times New Roman" w:hAnsi="Times New Roman"/>
          <w:sz w:val="28"/>
          <w:szCs w:val="28"/>
          <w:lang w:val="uk-UA"/>
        </w:rPr>
        <w:t>.05</w:t>
      </w:r>
      <w:r w:rsidRPr="00B66E5E">
        <w:rPr>
          <w:rFonts w:ascii="Times New Roman" w:hAnsi="Times New Roman"/>
          <w:sz w:val="28"/>
          <w:szCs w:val="28"/>
          <w:lang w:val="uk-UA"/>
        </w:rPr>
        <w:t>.201</w:t>
      </w:r>
      <w:r w:rsidR="00345FF5">
        <w:rPr>
          <w:rFonts w:ascii="Times New Roman" w:hAnsi="Times New Roman"/>
          <w:sz w:val="28"/>
          <w:szCs w:val="28"/>
          <w:lang w:val="uk-UA"/>
        </w:rPr>
        <w:t>8</w:t>
      </w:r>
      <w:r w:rsidRPr="00B66E5E">
        <w:rPr>
          <w:rFonts w:ascii="Times New Roman" w:hAnsi="Times New Roman"/>
          <w:sz w:val="28"/>
          <w:szCs w:val="28"/>
          <w:lang w:val="uk-UA"/>
        </w:rPr>
        <w:t xml:space="preserve"> р. № </w:t>
      </w:r>
      <w:r w:rsidR="00345FF5">
        <w:rPr>
          <w:rFonts w:ascii="Times New Roman" w:hAnsi="Times New Roman"/>
          <w:sz w:val="28"/>
          <w:szCs w:val="28"/>
          <w:lang w:val="uk-UA"/>
        </w:rPr>
        <w:t>210</w:t>
      </w:r>
    </w:p>
    <w:p w:rsidR="00B10D94" w:rsidRPr="00B66E5E" w:rsidRDefault="00B10D94" w:rsidP="00B66E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Місто: __________________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Населений пункт: ________________</w:t>
      </w:r>
    </w:p>
    <w:p w:rsidR="00B10D94" w:rsidRPr="00B66E5E" w:rsidRDefault="00345FF5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ЗДО</w:t>
      </w:r>
      <w:r w:rsidR="00B10D94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: _________________________________________</w:t>
      </w:r>
      <w:r w:rsidR="00C415B8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Територія обслуговування </w:t>
      </w:r>
      <w:r w:rsidR="00345FF5">
        <w:rPr>
          <w:rFonts w:ascii="Times New Roman" w:hAnsi="Times New Roman"/>
          <w:color w:val="000000"/>
          <w:sz w:val="28"/>
          <w:szCs w:val="28"/>
          <w:lang w:val="uk-UA" w:eastAsia="ru-RU"/>
        </w:rPr>
        <w:t>ЗДО</w:t>
      </w: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_______________________________________</w:t>
      </w:r>
      <w:r w:rsidR="00C415B8"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>___</w:t>
      </w:r>
    </w:p>
    <w:p w:rsidR="00C415B8" w:rsidRPr="00B66E5E" w:rsidRDefault="00C415B8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10D94" w:rsidRPr="00B66E5E" w:rsidRDefault="00B10D94" w:rsidP="00B66E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Списки дітей дошкільного віку, які проживають на території _____________________________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(201</w:t>
      </w:r>
      <w:r w:rsidR="00345FF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B66E5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-201</w:t>
      </w:r>
      <w:r w:rsidR="00345FF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8</w:t>
      </w:r>
      <w:r w:rsidRPr="00B66E5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роки народження)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6"/>
        <w:gridCol w:w="933"/>
        <w:gridCol w:w="728"/>
        <w:gridCol w:w="1478"/>
        <w:gridCol w:w="1242"/>
        <w:gridCol w:w="1183"/>
        <w:gridCol w:w="2417"/>
        <w:gridCol w:w="1171"/>
      </w:tblGrid>
      <w:tr w:rsidR="00B10D94" w:rsidRPr="00B66E5E" w:rsidTr="00510727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 І Б</w:t>
            </w:r>
          </w:p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дитини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Стать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Дата народження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Сільська (селищна, міська) рада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Домашня адреса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Форма здобуття дошкільної освіти (дошкільний навчальний заклад / дошкільна група навчально-виховного комплексу, короткотривале перебування, групи при загальноосвітньому навчальному закладі, соціально-педагогічний патронат тощо)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B10D94" w:rsidRPr="00B66E5E" w:rsidTr="00510727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B10D94" w:rsidRPr="00B66E5E" w:rsidTr="00510727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10D94" w:rsidRPr="00556EF5" w:rsidRDefault="00B10D94" w:rsidP="00B66E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56EF5"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ru-RU"/>
        </w:rPr>
        <w:t>Примітка:</w:t>
      </w:r>
      <w:r w:rsidR="00252007" w:rsidRPr="00556E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56E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списки дітей дошкільного віку повинні бути затверджені окремо за роками народження. До списків дітей дошкільного віку обов’язково внести дітей дошкільного віку, які проживають, але не прописані на даній території обслуговування.</w:t>
      </w:r>
    </w:p>
    <w:p w:rsidR="00B10D94" w:rsidRPr="00556EF5" w:rsidRDefault="00B10D94" w:rsidP="00B66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10D94" w:rsidRPr="00B66E5E" w:rsidRDefault="00B10D94" w:rsidP="00B66E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0D94" w:rsidRPr="00B66E5E" w:rsidRDefault="00B10D94" w:rsidP="00B66E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0D94" w:rsidRPr="00B66E5E" w:rsidRDefault="00C415B8" w:rsidP="00B66E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br w:type="page"/>
      </w:r>
      <w:r w:rsidR="00B10D94" w:rsidRPr="00B66E5E">
        <w:rPr>
          <w:rFonts w:ascii="Times New Roman" w:hAnsi="Times New Roman"/>
          <w:sz w:val="28"/>
          <w:szCs w:val="28"/>
          <w:lang w:val="uk-UA"/>
        </w:rPr>
        <w:lastRenderedPageBreak/>
        <w:t>Додаток 4</w:t>
      </w:r>
    </w:p>
    <w:p w:rsidR="0011534E" w:rsidRPr="00B66E5E" w:rsidRDefault="0011534E" w:rsidP="00B66E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</w:t>
      </w:r>
    </w:p>
    <w:p w:rsidR="0011534E" w:rsidRPr="00B66E5E" w:rsidRDefault="0011534E" w:rsidP="00B66E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345FF5" w:rsidRPr="00B66E5E" w:rsidRDefault="00556EF5" w:rsidP="00345FF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45FF5" w:rsidRPr="00B66E5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45FF5">
        <w:rPr>
          <w:rFonts w:ascii="Times New Roman" w:hAnsi="Times New Roman"/>
          <w:sz w:val="28"/>
          <w:szCs w:val="28"/>
          <w:lang w:val="uk-UA"/>
        </w:rPr>
        <w:t>25</w:t>
      </w:r>
      <w:r w:rsidR="00345FF5" w:rsidRPr="00B66E5E">
        <w:rPr>
          <w:rFonts w:ascii="Times New Roman" w:hAnsi="Times New Roman"/>
          <w:sz w:val="28"/>
          <w:szCs w:val="28"/>
          <w:lang w:val="uk-UA"/>
        </w:rPr>
        <w:t>.05.201</w:t>
      </w:r>
      <w:r w:rsidR="00345FF5">
        <w:rPr>
          <w:rFonts w:ascii="Times New Roman" w:hAnsi="Times New Roman"/>
          <w:sz w:val="28"/>
          <w:szCs w:val="28"/>
          <w:lang w:val="uk-UA"/>
        </w:rPr>
        <w:t>8</w:t>
      </w:r>
      <w:r w:rsidR="00345FF5" w:rsidRPr="00B66E5E">
        <w:rPr>
          <w:rFonts w:ascii="Times New Roman" w:hAnsi="Times New Roman"/>
          <w:sz w:val="28"/>
          <w:szCs w:val="28"/>
          <w:lang w:val="uk-UA"/>
        </w:rPr>
        <w:t xml:space="preserve"> р. № </w:t>
      </w:r>
      <w:r w:rsidR="00345FF5">
        <w:rPr>
          <w:rFonts w:ascii="Times New Roman" w:hAnsi="Times New Roman"/>
          <w:sz w:val="28"/>
          <w:szCs w:val="28"/>
          <w:lang w:val="uk-UA"/>
        </w:rPr>
        <w:t>210</w:t>
      </w:r>
    </w:p>
    <w:p w:rsidR="00B10D94" w:rsidRPr="00B66E5E" w:rsidRDefault="00B10D94" w:rsidP="00B66E5E">
      <w:pPr>
        <w:pBdr>
          <w:bottom w:val="single" w:sz="12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Персоніфікований банк даних дітей дошкільного віку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8"/>
        <w:gridCol w:w="1132"/>
        <w:gridCol w:w="855"/>
        <w:gridCol w:w="1528"/>
        <w:gridCol w:w="1326"/>
        <w:gridCol w:w="1247"/>
        <w:gridCol w:w="1591"/>
        <w:gridCol w:w="1251"/>
      </w:tblGrid>
      <w:tr w:rsidR="00B10D94" w:rsidRPr="00B66E5E" w:rsidTr="00510727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 І Б дитини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Стать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Дата народження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Сільська (селищна) рада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Домашня адреса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Форма здобуття дошкільної освіти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B10D94" w:rsidRPr="00B66E5E" w:rsidTr="00510727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B10D94" w:rsidRPr="00B66E5E" w:rsidTr="00510727">
        <w:tc>
          <w:tcPr>
            <w:tcW w:w="147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345F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201</w:t>
            </w:r>
            <w:r w:rsidR="00345FF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</w:t>
            </w:r>
            <w:r w:rsidRPr="00B66E5E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рік народження</w:t>
            </w:r>
          </w:p>
        </w:tc>
      </w:tr>
      <w:tr w:rsidR="00B10D94" w:rsidRPr="00B66E5E" w:rsidTr="00510727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10D94" w:rsidRPr="00B66E5E" w:rsidRDefault="00B10D94" w:rsidP="00B66E5E">
      <w:pPr>
        <w:shd w:val="clear" w:color="auto" w:fill="FFFFFF"/>
        <w:spacing w:line="240" w:lineRule="auto"/>
        <w:rPr>
          <w:rFonts w:ascii="Times New Roman" w:hAnsi="Times New Roman"/>
          <w:vanish/>
          <w:color w:val="000000"/>
          <w:sz w:val="28"/>
          <w:szCs w:val="28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2"/>
        <w:gridCol w:w="1197"/>
        <w:gridCol w:w="889"/>
        <w:gridCol w:w="1534"/>
        <w:gridCol w:w="1340"/>
        <w:gridCol w:w="1266"/>
        <w:gridCol w:w="1591"/>
        <w:gridCol w:w="1269"/>
      </w:tblGrid>
      <w:tr w:rsidR="00B10D94" w:rsidRPr="00B66E5E" w:rsidTr="00510727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 І Б дитини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Стать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Дата народження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Сільська (селищна) рада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Домашня адреса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Форма здобуття дошкільної освіти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B10D94" w:rsidRPr="00B66E5E" w:rsidTr="00510727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B10D94" w:rsidRPr="00B66E5E" w:rsidTr="00510727">
        <w:tc>
          <w:tcPr>
            <w:tcW w:w="147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392D8B" w:rsidP="00345FF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</w:t>
            </w:r>
            <w:r w:rsidR="00345F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="00B10D94"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рік народження</w:t>
            </w:r>
          </w:p>
        </w:tc>
      </w:tr>
      <w:tr w:rsidR="00B10D94" w:rsidRPr="00B66E5E" w:rsidTr="00510727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10D94" w:rsidRPr="008114B9" w:rsidRDefault="00B10D94" w:rsidP="00B66E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 w:eastAsia="ru-RU"/>
        </w:rPr>
      </w:pPr>
      <w:r w:rsidRPr="008114B9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Примітка:ПІБ дитини зазначати повністю, стать: повністю «жіноча», розмір </w:t>
      </w:r>
      <w:r w:rsidR="00C415B8" w:rsidRPr="008114B9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шрифту</w:t>
      </w:r>
      <w:r w:rsidRPr="008114B9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12.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2"/>
        <w:gridCol w:w="1263"/>
        <w:gridCol w:w="938"/>
        <w:gridCol w:w="1473"/>
        <w:gridCol w:w="1223"/>
        <w:gridCol w:w="1562"/>
        <w:gridCol w:w="1480"/>
        <w:gridCol w:w="1177"/>
      </w:tblGrid>
      <w:tr w:rsidR="00B10D94" w:rsidRPr="00B66E5E" w:rsidTr="004E156C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 І Б дитини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Стать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Дата народження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Сільська (селищна, міська) рада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Домашня адреса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Форма здобуття дошкільної освіти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B10D94" w:rsidRPr="00B66E5E" w:rsidTr="004E156C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B10D94" w:rsidRPr="00B66E5E" w:rsidTr="004E156C">
        <w:tc>
          <w:tcPr>
            <w:tcW w:w="96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</w:t>
            </w:r>
            <w:r w:rsidR="00392D8B"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рік народження (01.09-31.12)</w:t>
            </w:r>
          </w:p>
        </w:tc>
      </w:tr>
      <w:tr w:rsidR="00B10D94" w:rsidRPr="00B66E5E" w:rsidTr="004E156C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Іваненко Марія Іванівна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жіноча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22.10.201</w:t>
            </w:r>
            <w:r w:rsidR="00392D8B"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Ізюмська міська рада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</w:t>
            </w:r>
            <w:r w:rsidR="00C415B8"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ІДНЗ № 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Приклад</w:t>
            </w:r>
          </w:p>
        </w:tc>
      </w:tr>
    </w:tbl>
    <w:p w:rsidR="00C415B8" w:rsidRPr="00B66E5E" w:rsidRDefault="00C415B8" w:rsidP="00B66E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7DE5" w:rsidRPr="00B66E5E" w:rsidRDefault="00A17DE5" w:rsidP="00B66E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14B9" w:rsidRDefault="008114B9" w:rsidP="00B66E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14B9" w:rsidRDefault="008114B9" w:rsidP="00B66E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321E" w:rsidRDefault="00CD321E" w:rsidP="00B66E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321E" w:rsidRDefault="00CD321E" w:rsidP="00B66E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D94" w:rsidRPr="00B66E5E" w:rsidRDefault="00B10D94" w:rsidP="00B66E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B66E5E">
        <w:rPr>
          <w:rFonts w:ascii="Times New Roman" w:hAnsi="Times New Roman"/>
          <w:sz w:val="28"/>
          <w:szCs w:val="28"/>
          <w:lang w:val="uk-UA"/>
        </w:rPr>
        <w:t>Додаток 5</w:t>
      </w:r>
    </w:p>
    <w:p w:rsidR="0011534E" w:rsidRPr="00B66E5E" w:rsidRDefault="0011534E" w:rsidP="00B66E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lastRenderedPageBreak/>
        <w:t xml:space="preserve">до наказу управління освіти </w:t>
      </w:r>
    </w:p>
    <w:p w:rsidR="0011534E" w:rsidRPr="00B66E5E" w:rsidRDefault="0011534E" w:rsidP="00B66E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8114B9" w:rsidRPr="00B66E5E" w:rsidRDefault="008114B9" w:rsidP="008114B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B66E5E">
        <w:rPr>
          <w:rFonts w:ascii="Times New Roman" w:hAnsi="Times New Roman"/>
          <w:sz w:val="28"/>
          <w:szCs w:val="28"/>
          <w:lang w:val="uk-UA"/>
        </w:rPr>
        <w:t>.05.201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66E5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210</w:t>
      </w:r>
    </w:p>
    <w:p w:rsidR="00B10D94" w:rsidRPr="00B66E5E" w:rsidRDefault="00B10D94" w:rsidP="00B66E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Загальна кількість дитячого населення від 0 до 6 років</w:t>
      </w:r>
    </w:p>
    <w:p w:rsidR="00B10D94" w:rsidRPr="00B66E5E" w:rsidRDefault="00B10D94" w:rsidP="00B66E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у _____________________ станом на </w:t>
      </w:r>
      <w:r w:rsidR="008114B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15</w:t>
      </w:r>
      <w:r w:rsidRPr="00B66E5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.09.201</w:t>
      </w:r>
      <w:r w:rsidR="008114B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8</w:t>
      </w:r>
      <w:r w:rsidRPr="00B66E5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73"/>
        <w:gridCol w:w="869"/>
        <w:gridCol w:w="687"/>
        <w:gridCol w:w="561"/>
        <w:gridCol w:w="1338"/>
        <w:gridCol w:w="1293"/>
        <w:gridCol w:w="581"/>
        <w:gridCol w:w="674"/>
        <w:gridCol w:w="1335"/>
        <w:gridCol w:w="337"/>
        <w:gridCol w:w="380"/>
      </w:tblGrid>
      <w:tr w:rsidR="00B10D94" w:rsidRPr="00B66E5E" w:rsidTr="004E156C"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Роки народження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Всього дітей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9562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Всього відвідують </w:t>
            </w:r>
            <w:r w:rsidR="00956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ЗДО</w:t>
            </w:r>
          </w:p>
        </w:tc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% охоплення</w:t>
            </w: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9562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Всього не відвідують </w:t>
            </w:r>
            <w:r w:rsidR="00956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ЗДО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B10D94" w:rsidRPr="00B66E5E" w:rsidTr="004E15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місто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село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місто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село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місто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село</w:t>
            </w:r>
          </w:p>
        </w:tc>
        <w:tc>
          <w:tcPr>
            <w:tcW w:w="414" w:type="dxa"/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" w:type="dxa"/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10D94" w:rsidRPr="00B66E5E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B10D94" w:rsidRPr="00B66E5E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</w:t>
            </w:r>
            <w:r w:rsidR="00956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 01.09.)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10D94" w:rsidRPr="00B66E5E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9562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</w:t>
            </w:r>
            <w:r w:rsidR="00956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10D94" w:rsidRPr="00B66E5E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9562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</w:t>
            </w:r>
            <w:r w:rsidR="00956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10D94" w:rsidRPr="00B66E5E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9562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</w:t>
            </w:r>
            <w:r w:rsidR="00956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10D94" w:rsidRPr="00B66E5E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9562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</w:t>
            </w:r>
            <w:r w:rsidR="00956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10D94" w:rsidRPr="00B66E5E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9562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</w:t>
            </w:r>
            <w:r w:rsidR="00956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1534E" w:rsidRPr="00B66E5E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B66E5E" w:rsidRDefault="0011534E" w:rsidP="009562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</w:t>
            </w:r>
            <w:r w:rsidR="00956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B66E5E" w:rsidRDefault="0011534E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B66E5E" w:rsidRDefault="0011534E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B66E5E" w:rsidRDefault="0011534E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B66E5E" w:rsidRDefault="0011534E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B66E5E" w:rsidRDefault="0011534E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B66E5E" w:rsidRDefault="0011534E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B66E5E" w:rsidRDefault="0011534E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B66E5E" w:rsidRDefault="0011534E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B66E5E" w:rsidRDefault="0011534E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B66E5E" w:rsidRDefault="0011534E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10D94" w:rsidRPr="00B66E5E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10D94" w:rsidRPr="00B66E5E" w:rsidRDefault="00B10D94" w:rsidP="00B66E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10D94" w:rsidRPr="00B66E5E" w:rsidRDefault="00B10D94" w:rsidP="00B66E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10D94" w:rsidRPr="00556EF5" w:rsidRDefault="00B10D94" w:rsidP="00556E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56E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Завідувач </w:t>
      </w:r>
      <w:r w:rsidR="008114B9" w:rsidRPr="00556E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ЗДО</w:t>
      </w:r>
      <w:r w:rsidRPr="00556E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____________________ПІБ</w:t>
      </w:r>
    </w:p>
    <w:p w:rsidR="00B10D94" w:rsidRPr="00B66E5E" w:rsidRDefault="00C415B8" w:rsidP="00B66E5E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br w:type="page"/>
      </w:r>
      <w:r w:rsidR="00B10D94" w:rsidRPr="00B66E5E">
        <w:rPr>
          <w:rFonts w:ascii="Times New Roman" w:hAnsi="Times New Roman"/>
          <w:sz w:val="28"/>
          <w:szCs w:val="28"/>
          <w:lang w:val="uk-UA"/>
        </w:rPr>
        <w:lastRenderedPageBreak/>
        <w:t>Додаток 6</w:t>
      </w:r>
    </w:p>
    <w:p w:rsidR="0011534E" w:rsidRPr="00B66E5E" w:rsidRDefault="0011534E" w:rsidP="00B66E5E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</w:t>
      </w:r>
    </w:p>
    <w:p w:rsidR="0011534E" w:rsidRPr="00B66E5E" w:rsidRDefault="0011534E" w:rsidP="00B66E5E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9562B5" w:rsidRPr="00B66E5E" w:rsidRDefault="009562B5" w:rsidP="009562B5">
      <w:pPr>
        <w:widowControl w:val="0"/>
        <w:autoSpaceDE w:val="0"/>
        <w:autoSpaceDN w:val="0"/>
        <w:adjustRightInd w:val="0"/>
        <w:spacing w:after="0" w:line="240" w:lineRule="auto"/>
        <w:ind w:left="6386" w:firstLine="135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B66E5E">
        <w:rPr>
          <w:rFonts w:ascii="Times New Roman" w:hAnsi="Times New Roman"/>
          <w:sz w:val="28"/>
          <w:szCs w:val="28"/>
          <w:lang w:val="uk-UA"/>
        </w:rPr>
        <w:t>.05.201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66E5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210</w:t>
      </w:r>
    </w:p>
    <w:p w:rsidR="00C415B8" w:rsidRPr="00B66E5E" w:rsidRDefault="00C415B8" w:rsidP="00B66E5E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D94" w:rsidRPr="00B66E5E" w:rsidRDefault="00B10D94" w:rsidP="00B66E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Форми здобуття дошкільної освіти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у _____________________________________ станом на </w:t>
      </w:r>
      <w:r w:rsidR="009562B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15</w:t>
      </w:r>
      <w:r w:rsidRPr="00B66E5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.09.201</w:t>
      </w:r>
      <w:r w:rsidR="009562B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73"/>
        <w:gridCol w:w="1130"/>
        <w:gridCol w:w="704"/>
        <w:gridCol w:w="1231"/>
        <w:gridCol w:w="933"/>
        <w:gridCol w:w="933"/>
        <w:gridCol w:w="1154"/>
        <w:gridCol w:w="1173"/>
        <w:gridCol w:w="797"/>
      </w:tblGrid>
      <w:tr w:rsidR="00B10D94" w:rsidRPr="00B66E5E" w:rsidTr="009562B5">
        <w:tc>
          <w:tcPr>
            <w:tcW w:w="1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Рік народження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Охоплено дітей дошкільною освітою</w:t>
            </w:r>
          </w:p>
        </w:tc>
        <w:tc>
          <w:tcPr>
            <w:tcW w:w="6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B10D94" w:rsidRPr="00B66E5E" w:rsidTr="009562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Охоплено ДНЗ (НВК)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Охоплено різними формами</w:t>
            </w:r>
          </w:p>
        </w:tc>
      </w:tr>
      <w:tr w:rsidR="00B10D94" w:rsidRPr="00B66E5E" w:rsidTr="009562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Групи при ЗОШ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Групи при ПНЗ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Соц.-пед. патронат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Приватні групи фізичних осіб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B10D94" w:rsidRPr="00B66E5E" w:rsidTr="009562B5"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9562B5" w:rsidRPr="00B66E5E" w:rsidTr="009562B5"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9562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  <w:p w:rsidR="009562B5" w:rsidRPr="00B66E5E" w:rsidRDefault="009562B5" w:rsidP="009562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 01.09.)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562B5" w:rsidRPr="00B66E5E" w:rsidTr="009562B5"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9562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562B5" w:rsidRPr="00B66E5E" w:rsidTr="009562B5"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9562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562B5" w:rsidRPr="00B66E5E" w:rsidTr="009562B5"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9562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562B5" w:rsidRPr="00B66E5E" w:rsidTr="009562B5"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9562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562B5" w:rsidRPr="00B66E5E" w:rsidTr="009562B5"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9562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562B5" w:rsidRPr="00B66E5E" w:rsidTr="009562B5"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9562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2B5" w:rsidRPr="00B66E5E" w:rsidRDefault="009562B5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10D94" w:rsidRPr="00B66E5E" w:rsidTr="009562B5"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9562B5" w:rsidRDefault="009562B5" w:rsidP="00B66E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10D94" w:rsidRPr="009562B5" w:rsidRDefault="00B10D94" w:rsidP="009562B5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9562B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Завідувач </w:t>
      </w:r>
      <w:r w:rsidR="009562B5" w:rsidRPr="009562B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ЗДО</w:t>
      </w:r>
      <w:r w:rsidRPr="009562B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____________________ПІБ</w:t>
      </w:r>
    </w:p>
    <w:p w:rsidR="00B10D94" w:rsidRPr="00B66E5E" w:rsidRDefault="00C415B8" w:rsidP="00B66E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br w:type="page"/>
      </w:r>
      <w:r w:rsidR="00B10D94" w:rsidRPr="00B66E5E">
        <w:rPr>
          <w:rFonts w:ascii="Times New Roman" w:hAnsi="Times New Roman"/>
          <w:sz w:val="28"/>
          <w:szCs w:val="28"/>
          <w:lang w:val="uk-UA"/>
        </w:rPr>
        <w:lastRenderedPageBreak/>
        <w:t>Додаток 7</w:t>
      </w:r>
    </w:p>
    <w:p w:rsidR="0011534E" w:rsidRPr="00B66E5E" w:rsidRDefault="0011534E" w:rsidP="00B66E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</w:t>
      </w:r>
    </w:p>
    <w:p w:rsidR="0011534E" w:rsidRPr="00B66E5E" w:rsidRDefault="0011534E" w:rsidP="00B66E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9562B5" w:rsidRPr="00B66E5E" w:rsidRDefault="009562B5" w:rsidP="009562B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  <w:r w:rsidRPr="00B66E5E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B66E5E">
        <w:rPr>
          <w:rFonts w:ascii="Times New Roman" w:hAnsi="Times New Roman"/>
          <w:sz w:val="28"/>
          <w:szCs w:val="28"/>
          <w:lang w:val="uk-UA"/>
        </w:rPr>
        <w:t>.05.201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66E5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210</w:t>
      </w:r>
    </w:p>
    <w:p w:rsidR="00C415B8" w:rsidRPr="00B66E5E" w:rsidRDefault="00C415B8" w:rsidP="00B66E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D94" w:rsidRPr="00B66E5E" w:rsidRDefault="00B10D94" w:rsidP="00B66E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Реєстр дітей старшого дошкільного віку</w:t>
      </w:r>
    </w:p>
    <w:p w:rsidR="00B10D94" w:rsidRPr="00B66E5E" w:rsidRDefault="00B10D94" w:rsidP="00B66E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 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1"/>
        <w:gridCol w:w="1286"/>
        <w:gridCol w:w="1415"/>
        <w:gridCol w:w="1382"/>
        <w:gridCol w:w="1623"/>
        <w:gridCol w:w="1996"/>
        <w:gridCol w:w="1385"/>
      </w:tblGrid>
      <w:tr w:rsidR="00B10D94" w:rsidRPr="00B66E5E" w:rsidTr="00510727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ПІБ дитини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ПІБ батьків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Домашня адреса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Дата народження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9562B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Форма здобуття дошкільної освіти (</w:t>
            </w:r>
            <w:r w:rsidR="00956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заклад </w:t>
            </w: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дошкільн</w:t>
            </w:r>
            <w:r w:rsidR="00956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ої</w:t>
            </w: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562B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освіти</w:t>
            </w: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короткотривале перебування, соціально-педагогічний патронат тощо)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B10D94" w:rsidRPr="00B66E5E" w:rsidTr="00510727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B66E5E" w:rsidRDefault="00B10D94" w:rsidP="00B66E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E5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</w:tbl>
    <w:p w:rsidR="0011534E" w:rsidRPr="00B66E5E" w:rsidRDefault="00B10D94" w:rsidP="00B66E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6E5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Примітка: </w:t>
      </w:r>
    </w:p>
    <w:p w:rsidR="00B10D94" w:rsidRPr="00556EF5" w:rsidRDefault="00B10D94" w:rsidP="00B66E5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56E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до реєстру дітей старшого дошкільного віку заносяться дані про дітей, яким на 1 вересня 201</w:t>
      </w:r>
      <w:r w:rsidR="009562B5" w:rsidRPr="00556E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9</w:t>
      </w:r>
      <w:r w:rsidRPr="00556E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року виповниться 6 років (01.09.-31.12.201</w:t>
      </w:r>
      <w:r w:rsidR="009562B5" w:rsidRPr="00556E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Pr="00556E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та 01.01.-31.08.201</w:t>
      </w:r>
      <w:r w:rsidR="009562B5" w:rsidRPr="00556E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3 </w:t>
      </w:r>
      <w:r w:rsidRPr="00556EF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року народження).</w:t>
      </w:r>
    </w:p>
    <w:p w:rsidR="009562B5" w:rsidRDefault="009562B5" w:rsidP="009562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10D94" w:rsidRPr="009562B5" w:rsidRDefault="00B10D94" w:rsidP="009562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9562B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Завідувач </w:t>
      </w:r>
      <w:r w:rsidR="009562B5" w:rsidRPr="009562B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ЗДО</w:t>
      </w:r>
      <w:r w:rsidRPr="009562B5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____________________ПІБ</w:t>
      </w:r>
    </w:p>
    <w:sectPr w:rsidR="00B10D94" w:rsidRPr="009562B5" w:rsidSect="002520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7A5"/>
    <w:multiLevelType w:val="hybridMultilevel"/>
    <w:tmpl w:val="4A6E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E7E"/>
    <w:rsid w:val="0011534E"/>
    <w:rsid w:val="00135DB9"/>
    <w:rsid w:val="00252007"/>
    <w:rsid w:val="002722D4"/>
    <w:rsid w:val="002C7571"/>
    <w:rsid w:val="003158B1"/>
    <w:rsid w:val="00332341"/>
    <w:rsid w:val="00345FF5"/>
    <w:rsid w:val="00392D8B"/>
    <w:rsid w:val="003E16B0"/>
    <w:rsid w:val="004E156C"/>
    <w:rsid w:val="00510727"/>
    <w:rsid w:val="00537E42"/>
    <w:rsid w:val="00556EF5"/>
    <w:rsid w:val="005D5685"/>
    <w:rsid w:val="00612A9D"/>
    <w:rsid w:val="00667E7E"/>
    <w:rsid w:val="006763ED"/>
    <w:rsid w:val="006A25DC"/>
    <w:rsid w:val="006E3F12"/>
    <w:rsid w:val="006E4445"/>
    <w:rsid w:val="006F5381"/>
    <w:rsid w:val="008114B9"/>
    <w:rsid w:val="008B6682"/>
    <w:rsid w:val="009256CA"/>
    <w:rsid w:val="009562B5"/>
    <w:rsid w:val="00996CC7"/>
    <w:rsid w:val="00A13D91"/>
    <w:rsid w:val="00A17DE5"/>
    <w:rsid w:val="00B10D94"/>
    <w:rsid w:val="00B66E5E"/>
    <w:rsid w:val="00B822EA"/>
    <w:rsid w:val="00B864C7"/>
    <w:rsid w:val="00C415B8"/>
    <w:rsid w:val="00C57E84"/>
    <w:rsid w:val="00CD321E"/>
    <w:rsid w:val="00D064E7"/>
    <w:rsid w:val="00E029B6"/>
    <w:rsid w:val="00E03424"/>
    <w:rsid w:val="00E15E5D"/>
    <w:rsid w:val="00E90DAA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D4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E44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E4445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p1">
    <w:name w:val="p1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6E4445"/>
    <w:rPr>
      <w:rFonts w:cs="Times New Roman"/>
    </w:rPr>
  </w:style>
  <w:style w:type="paragraph" w:customStyle="1" w:styleId="p3">
    <w:name w:val="p3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6E4445"/>
    <w:rPr>
      <w:rFonts w:cs="Times New Roman"/>
    </w:rPr>
  </w:style>
  <w:style w:type="paragraph" w:customStyle="1" w:styleId="p6">
    <w:name w:val="p6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6E4445"/>
    <w:rPr>
      <w:rFonts w:cs="Times New Roman"/>
    </w:rPr>
  </w:style>
  <w:style w:type="paragraph" w:customStyle="1" w:styleId="p15">
    <w:name w:val="p15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6E4445"/>
    <w:rPr>
      <w:rFonts w:cs="Times New Roman"/>
    </w:rPr>
  </w:style>
  <w:style w:type="character" w:customStyle="1" w:styleId="apple-converted-space">
    <w:name w:val="apple-converted-space"/>
    <w:uiPriority w:val="99"/>
    <w:rsid w:val="006E4445"/>
    <w:rPr>
      <w:rFonts w:cs="Times New Roman"/>
    </w:rPr>
  </w:style>
  <w:style w:type="paragraph" w:customStyle="1" w:styleId="p21">
    <w:name w:val="p21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E44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6E4445"/>
    <w:rPr>
      <w:rFonts w:ascii="Times New Roman" w:hAnsi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6E3F12"/>
    <w:pPr>
      <w:ind w:left="720"/>
      <w:contextualSpacing/>
    </w:pPr>
  </w:style>
  <w:style w:type="paragraph" w:styleId="a6">
    <w:name w:val="No Spacing"/>
    <w:uiPriority w:val="1"/>
    <w:qFormat/>
    <w:rsid w:val="009256CA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D0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064E7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E1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94">
          <w:marLeft w:val="1133"/>
          <w:marRight w:val="1133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95">
          <w:marLeft w:val="1701"/>
          <w:marRight w:val="850"/>
          <w:marTop w:val="963"/>
          <w:marBottom w:val="9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D1EB-787D-44FC-ABE0-6323871C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16</Pages>
  <Words>14625</Words>
  <Characters>8337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2018-05-30T06:40:00Z</cp:lastPrinted>
  <dcterms:created xsi:type="dcterms:W3CDTF">2016-06-07T05:38:00Z</dcterms:created>
  <dcterms:modified xsi:type="dcterms:W3CDTF">2018-05-30T06:41:00Z</dcterms:modified>
</cp:coreProperties>
</file>