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C71D0C" w:rsidRDefault="00073D56" w:rsidP="00073D56">
      <w:pPr>
        <w:pStyle w:val="a3"/>
        <w:spacing w:line="240" w:lineRule="auto"/>
        <w:jc w:val="center"/>
        <w:rPr>
          <w:b/>
          <w:szCs w:val="28"/>
        </w:rPr>
      </w:pPr>
      <w:r w:rsidRPr="00C71D0C">
        <w:rPr>
          <w:b/>
          <w:noProof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539CFF24" wp14:editId="48F4E943">
            <wp:simplePos x="0" y="0"/>
            <wp:positionH relativeFrom="column">
              <wp:posOffset>2752725</wp:posOffset>
            </wp:positionH>
            <wp:positionV relativeFrom="paragraph">
              <wp:posOffset>18415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Pr="00C71D0C" w:rsidRDefault="004F7603" w:rsidP="005F47D4">
      <w:pPr>
        <w:pStyle w:val="a3"/>
        <w:spacing w:line="240" w:lineRule="auto"/>
        <w:jc w:val="center"/>
        <w:rPr>
          <w:b/>
          <w:szCs w:val="28"/>
        </w:rPr>
      </w:pPr>
      <w:r w:rsidRPr="00C71D0C">
        <w:rPr>
          <w:b/>
          <w:szCs w:val="28"/>
        </w:rPr>
        <w:t>УКРАЇНА</w:t>
      </w:r>
    </w:p>
    <w:p w:rsidR="004F7603" w:rsidRPr="00C71D0C" w:rsidRDefault="004F7603" w:rsidP="005F47D4">
      <w:pPr>
        <w:pStyle w:val="a3"/>
        <w:spacing w:line="240" w:lineRule="auto"/>
        <w:jc w:val="center"/>
        <w:rPr>
          <w:b/>
          <w:szCs w:val="28"/>
        </w:rPr>
      </w:pPr>
    </w:p>
    <w:p w:rsidR="005F47D4" w:rsidRPr="00C71D0C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C71D0C">
        <w:rPr>
          <w:b/>
          <w:szCs w:val="28"/>
        </w:rPr>
        <w:t>УПРАВЛІННЯ ОСВІТИ</w:t>
      </w:r>
    </w:p>
    <w:p w:rsidR="005F47D4" w:rsidRPr="00C71D0C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C71D0C">
        <w:rPr>
          <w:b/>
          <w:szCs w:val="28"/>
        </w:rPr>
        <w:t>ІЗЮМСЬКОЇ МІСЬКОЇ РАДИ</w:t>
      </w:r>
    </w:p>
    <w:p w:rsidR="00073D56" w:rsidRPr="00C71D0C" w:rsidRDefault="005F47D4" w:rsidP="00073D56">
      <w:pPr>
        <w:pStyle w:val="a3"/>
        <w:spacing w:line="240" w:lineRule="auto"/>
        <w:jc w:val="center"/>
        <w:rPr>
          <w:b/>
          <w:szCs w:val="28"/>
        </w:rPr>
      </w:pPr>
      <w:r w:rsidRPr="00C71D0C">
        <w:rPr>
          <w:b/>
          <w:szCs w:val="28"/>
        </w:rPr>
        <w:t>ХАРКІВСЬКОЇ ОБЛАСТІ</w:t>
      </w:r>
    </w:p>
    <w:p w:rsidR="00073D56" w:rsidRPr="00C71D0C" w:rsidRDefault="00073D56" w:rsidP="00B16BBD">
      <w:pPr>
        <w:pStyle w:val="a3"/>
        <w:spacing w:line="240" w:lineRule="auto"/>
        <w:jc w:val="center"/>
        <w:rPr>
          <w:b/>
          <w:szCs w:val="28"/>
        </w:rPr>
      </w:pPr>
    </w:p>
    <w:p w:rsidR="00073D56" w:rsidRPr="00C71D0C" w:rsidRDefault="00073D56" w:rsidP="00B16BBD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C71D0C">
        <w:rPr>
          <w:rFonts w:ascii="Times New Roman" w:hAnsi="Times New Roman"/>
          <w:i w:val="0"/>
          <w:lang w:val="uk-UA"/>
        </w:rPr>
        <w:t>НАКАЗ</w:t>
      </w:r>
    </w:p>
    <w:p w:rsidR="00073D56" w:rsidRPr="00C71D0C" w:rsidRDefault="00073D56" w:rsidP="00B16BB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25CF" w:rsidRPr="00D43FEA" w:rsidRDefault="00D43FEA" w:rsidP="009525CF">
      <w:pPr>
        <w:pStyle w:val="1"/>
        <w:spacing w:line="360" w:lineRule="auto"/>
        <w:rPr>
          <w:rFonts w:ascii="Times New Roman" w:hAnsi="Times New Roman" w:cs="Times New Roman"/>
          <w:color w:val="auto"/>
          <w:lang w:val="uk-UA"/>
        </w:rPr>
      </w:pPr>
      <w:r w:rsidRPr="00D43FEA">
        <w:rPr>
          <w:rFonts w:ascii="Times New Roman" w:hAnsi="Times New Roman" w:cs="Times New Roman"/>
          <w:color w:val="auto"/>
          <w:lang w:val="uk-UA"/>
        </w:rPr>
        <w:t>03.07</w:t>
      </w:r>
      <w:r w:rsidR="0032766F" w:rsidRPr="00D43FEA">
        <w:rPr>
          <w:rFonts w:ascii="Times New Roman" w:hAnsi="Times New Roman" w:cs="Times New Roman"/>
          <w:color w:val="auto"/>
          <w:lang w:val="uk-UA"/>
        </w:rPr>
        <w:t>.2019</w:t>
      </w:r>
      <w:r w:rsidR="004C0107" w:rsidRPr="00D43FEA">
        <w:rPr>
          <w:rFonts w:ascii="Times New Roman" w:hAnsi="Times New Roman" w:cs="Times New Roman"/>
          <w:color w:val="auto"/>
          <w:lang w:val="uk-UA"/>
        </w:rPr>
        <w:tab/>
      </w:r>
      <w:r w:rsidR="004C0107" w:rsidRPr="00D43FEA">
        <w:rPr>
          <w:rFonts w:ascii="Times New Roman" w:hAnsi="Times New Roman" w:cs="Times New Roman"/>
          <w:color w:val="auto"/>
          <w:lang w:val="uk-UA"/>
        </w:rPr>
        <w:tab/>
      </w:r>
      <w:r w:rsidR="004C0107" w:rsidRPr="00D43FEA">
        <w:rPr>
          <w:rFonts w:ascii="Times New Roman" w:hAnsi="Times New Roman" w:cs="Times New Roman"/>
          <w:color w:val="auto"/>
          <w:lang w:val="uk-UA"/>
        </w:rPr>
        <w:tab/>
      </w:r>
      <w:r w:rsidR="004C0107" w:rsidRPr="00D43FEA">
        <w:rPr>
          <w:rFonts w:ascii="Times New Roman" w:hAnsi="Times New Roman" w:cs="Times New Roman"/>
          <w:color w:val="auto"/>
          <w:lang w:val="uk-UA"/>
        </w:rPr>
        <w:tab/>
      </w:r>
      <w:r w:rsidR="004C0107" w:rsidRPr="00D43FEA">
        <w:rPr>
          <w:rFonts w:ascii="Times New Roman" w:hAnsi="Times New Roman" w:cs="Times New Roman"/>
          <w:color w:val="auto"/>
          <w:lang w:val="uk-UA"/>
        </w:rPr>
        <w:tab/>
      </w:r>
      <w:r w:rsidR="004C0107" w:rsidRPr="00D43FEA">
        <w:rPr>
          <w:rFonts w:ascii="Times New Roman" w:hAnsi="Times New Roman" w:cs="Times New Roman"/>
          <w:color w:val="auto"/>
          <w:lang w:val="uk-UA"/>
        </w:rPr>
        <w:tab/>
      </w:r>
      <w:r w:rsidR="004C0107" w:rsidRPr="00D43FEA">
        <w:rPr>
          <w:rFonts w:ascii="Times New Roman" w:hAnsi="Times New Roman" w:cs="Times New Roman"/>
          <w:color w:val="auto"/>
          <w:lang w:val="uk-UA"/>
        </w:rPr>
        <w:tab/>
      </w:r>
      <w:r w:rsidR="004C0107" w:rsidRPr="00D43FEA">
        <w:rPr>
          <w:rFonts w:ascii="Times New Roman" w:hAnsi="Times New Roman" w:cs="Times New Roman"/>
          <w:color w:val="auto"/>
          <w:lang w:val="uk-UA"/>
        </w:rPr>
        <w:tab/>
      </w:r>
      <w:r w:rsidR="004C0107" w:rsidRPr="00D43FEA">
        <w:rPr>
          <w:rFonts w:ascii="Times New Roman" w:hAnsi="Times New Roman" w:cs="Times New Roman"/>
          <w:color w:val="auto"/>
          <w:lang w:val="uk-UA"/>
        </w:rPr>
        <w:tab/>
      </w:r>
      <w:r w:rsidR="004C0107" w:rsidRPr="00D43FEA">
        <w:rPr>
          <w:rFonts w:ascii="Times New Roman" w:hAnsi="Times New Roman" w:cs="Times New Roman"/>
          <w:color w:val="auto"/>
          <w:lang w:val="uk-UA"/>
        </w:rPr>
        <w:tab/>
      </w:r>
      <w:r w:rsidR="009525CF" w:rsidRPr="00D43FEA">
        <w:rPr>
          <w:rFonts w:ascii="Times New Roman" w:hAnsi="Times New Roman" w:cs="Times New Roman"/>
          <w:color w:val="auto"/>
          <w:lang w:val="uk-UA"/>
        </w:rPr>
        <w:t>№</w:t>
      </w:r>
      <w:r w:rsidRPr="00D43FEA">
        <w:rPr>
          <w:rFonts w:ascii="Times New Roman" w:hAnsi="Times New Roman" w:cs="Times New Roman"/>
          <w:color w:val="auto"/>
          <w:lang w:val="uk-UA"/>
        </w:rPr>
        <w:t xml:space="preserve"> 222</w:t>
      </w:r>
    </w:p>
    <w:p w:rsidR="009525CF" w:rsidRPr="00D43FEA" w:rsidRDefault="009525CF" w:rsidP="009525CF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D43FEA" w:rsidRPr="00D43FEA" w:rsidTr="006D33A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33AC" w:rsidRPr="00D43FEA" w:rsidRDefault="006D33AC" w:rsidP="00852260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3F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підсумки роботи з питань організації харчування </w:t>
            </w:r>
            <w:r w:rsidR="00852260" w:rsidRPr="00D43F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здобувачів освіти </w:t>
            </w:r>
            <w:r w:rsidR="00EE187D" w:rsidRPr="00D43F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 закладах освіти </w:t>
            </w:r>
            <w:r w:rsidR="00EE187D" w:rsidRPr="00D43F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Ізюмської міської об’єднаної територіальної громади</w:t>
            </w:r>
            <w:r w:rsidR="00EE187D" w:rsidRPr="00D43F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852260" w:rsidRPr="00D43F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Pr="00D43F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852260" w:rsidRPr="00D43F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</w:t>
            </w:r>
            <w:r w:rsidR="005B26CC" w:rsidRPr="00D43F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</w:t>
            </w:r>
            <w:r w:rsidR="00852260" w:rsidRPr="00D43F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2020</w:t>
            </w:r>
            <w:r w:rsidRPr="00D43F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навчальному році</w:t>
            </w:r>
          </w:p>
        </w:tc>
      </w:tr>
    </w:tbl>
    <w:p w:rsidR="006D33AC" w:rsidRPr="00EE187D" w:rsidRDefault="006D33AC" w:rsidP="008C0A4F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69B5" w:rsidRDefault="00852260" w:rsidP="001069B5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виконання 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статті 56 Закону України "Про освіту", статті 5 Закону України "Про охорону дитинства", статті 35 Закону України "Про дошкільну освіту", статей 21, 22 Закону України "Про загальну середню освіту", підпункту 6 пункту "а" та підпункту 8 пункту "б" статті 32 Закону України "Про місцеве самоврядування в Україні", абзацу 7 частини 9 статті 11 Закону України "Про забезпечення прав і свобод внутрішньо перемішених осіб",</w:t>
      </w:r>
      <w:r w:rsidRPr="00EE187D">
        <w:rPr>
          <w:rFonts w:ascii="Times New Roman" w:eastAsia="Times New Roman" w:hAnsi="Times New Roman"/>
          <w:lang w:val="uk-UA" w:eastAsia="ru-RU"/>
        </w:rPr>
        <w:t xml:space="preserve"> 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статей 1, 24 Закону України "Про оздоровлення та відпочинок дітей", постанови Кабінету Міністрів України від 22.11.2004 року № 1591 "Про затвердження норм харчування у навчальних та оздоровчих закладах", Порядку встановлення плати для батьків за перебування дітей у державних і комунальних дошкільних та інтернатних навчальних закладах, затвердженого наказом МОН України від 21.11.2002 року № 667, що зареєстрований в Міністерстві юстиції України 6 грудня 2002 року за № 953/7241, рішення виконавчого комітету Ізюмської міської ради від 11.12.2019 року № 1053 "Про встановлення вартості харчування дітей і підлітків в закладах освіти м. Ізюм та КОМУНАЛЬНОМУ ЗАКЛАДІ "КАМ'ЯНСЬКИЙ ЛІЦЕЙ ІЗЮМСЬКОЇ МІСЬКОЇ РАДИ ХАРКІВСЬКОЇ ОБЛАСТІ" на період з 01.01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.2020 року по 31.12.2020 року»,</w:t>
      </w:r>
      <w:r w:rsidRPr="00EE187D">
        <w:rPr>
          <w:lang w:val="uk-UA"/>
        </w:rPr>
        <w:t xml:space="preserve"> 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проведено аналіз роботи управління освіти та закладів освіти з питань організації харчування у 2019/2020 навчальному році. Враховуючи </w:t>
      </w:r>
      <w:r w:rsidRPr="00EE187D">
        <w:rPr>
          <w:rFonts w:ascii="Times New Roman" w:hAnsi="Times New Roman"/>
          <w:sz w:val="28"/>
          <w:szCs w:val="28"/>
          <w:lang w:val="uk-UA"/>
        </w:rPr>
        <w:lastRenderedPageBreak/>
        <w:t xml:space="preserve">довідку (додається) </w:t>
      </w:r>
      <w:r w:rsidR="00EE187D" w:rsidRPr="00EE187D">
        <w:rPr>
          <w:rFonts w:ascii="Times New Roman" w:hAnsi="Times New Roman"/>
          <w:sz w:val="28"/>
          <w:szCs w:val="28"/>
          <w:lang w:val="uk-UA"/>
        </w:rPr>
        <w:t>про підсумки роботи управління освіти та закладів освіти Ізюмської міської об’єднаної територіальної громади з питань організації харчування здобувачів освіти в 2019/2020 навчальному році</w:t>
      </w:r>
      <w:r w:rsidRPr="00EE187D">
        <w:rPr>
          <w:rFonts w:ascii="Times New Roman" w:hAnsi="Times New Roman"/>
          <w:sz w:val="28"/>
          <w:szCs w:val="28"/>
          <w:lang w:val="uk-UA"/>
        </w:rPr>
        <w:t>,</w:t>
      </w:r>
      <w:r w:rsidR="001069B5" w:rsidRPr="00EE187D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1069B5" w:rsidRPr="00EE187D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1069B5" w:rsidRPr="00EE187D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організації систематичної роботи з питань</w:t>
      </w:r>
      <w:r w:rsidR="001069B5" w:rsidRPr="00EE187D">
        <w:rPr>
          <w:rFonts w:ascii="Times New Roman" w:hAnsi="Times New Roman"/>
          <w:sz w:val="28"/>
          <w:szCs w:val="28"/>
          <w:lang w:val="uk-UA"/>
        </w:rPr>
        <w:t xml:space="preserve"> забезпечення якісним харчуванням </w:t>
      </w:r>
      <w:r w:rsidR="001069B5" w:rsidRPr="00EE187D">
        <w:rPr>
          <w:rFonts w:ascii="Times New Roman" w:hAnsi="Times New Roman"/>
          <w:sz w:val="28"/>
          <w:szCs w:val="28"/>
          <w:lang w:val="uk-UA"/>
        </w:rPr>
        <w:t>здобувачів освіти</w:t>
      </w:r>
    </w:p>
    <w:p w:rsidR="00852260" w:rsidRPr="00EE187D" w:rsidRDefault="00852260" w:rsidP="0085226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2260" w:rsidRPr="00EE187D" w:rsidRDefault="00852260" w:rsidP="0085226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52260" w:rsidRPr="00EE187D" w:rsidRDefault="00852260" w:rsidP="00852260">
      <w:pPr>
        <w:pStyle w:val="a6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Роботу управління освіти та закладів освіти 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з питань організації харчування </w:t>
      </w:r>
      <w:r w:rsidRPr="00EE187D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187D">
        <w:rPr>
          <w:rFonts w:ascii="Times New Roman" w:hAnsi="Times New Roman"/>
          <w:sz w:val="28"/>
          <w:szCs w:val="28"/>
          <w:lang w:val="uk-UA"/>
        </w:rPr>
        <w:t>в 2019</w:t>
      </w:r>
      <w:r w:rsidRPr="00EE187D">
        <w:rPr>
          <w:rFonts w:ascii="Times New Roman" w:hAnsi="Times New Roman"/>
          <w:sz w:val="28"/>
          <w:szCs w:val="28"/>
          <w:lang w:val="uk-UA"/>
        </w:rPr>
        <w:t>/</w:t>
      </w:r>
      <w:r w:rsidRPr="00EE187D">
        <w:rPr>
          <w:rFonts w:ascii="Times New Roman" w:hAnsi="Times New Roman"/>
          <w:sz w:val="28"/>
          <w:szCs w:val="28"/>
          <w:lang w:val="uk-UA"/>
        </w:rPr>
        <w:t>2020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вважати організованою на достатньому рівні.</w:t>
      </w:r>
    </w:p>
    <w:p w:rsidR="00852260" w:rsidRPr="00EE187D" w:rsidRDefault="00852260" w:rsidP="0085226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2.</w:t>
      </w:r>
      <w:r w:rsidRPr="00EE187D">
        <w:rPr>
          <w:rFonts w:ascii="Times New Roman" w:hAnsi="Times New Roman"/>
          <w:sz w:val="28"/>
          <w:szCs w:val="28"/>
          <w:lang w:val="uk-UA"/>
        </w:rPr>
        <w:tab/>
        <w:t>Керівникам закладів освіти:</w:t>
      </w:r>
    </w:p>
    <w:p w:rsidR="00852260" w:rsidRPr="00EE187D" w:rsidRDefault="00852260" w:rsidP="00852260">
      <w:pPr>
        <w:tabs>
          <w:tab w:val="num" w:pos="0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2.1</w:t>
      </w:r>
      <w:r w:rsidRPr="00EE187D">
        <w:rPr>
          <w:rFonts w:ascii="Times New Roman" w:hAnsi="Times New Roman"/>
          <w:sz w:val="28"/>
          <w:szCs w:val="28"/>
          <w:lang w:val="uk-UA"/>
        </w:rPr>
        <w:tab/>
        <w:t xml:space="preserve">Проаналізувати роботу закладу з питань організації харчування здобувачів освіти </w:t>
      </w:r>
      <w:r w:rsidRPr="00EE187D">
        <w:rPr>
          <w:rFonts w:ascii="Times New Roman" w:hAnsi="Times New Roman"/>
          <w:sz w:val="28"/>
          <w:szCs w:val="28"/>
          <w:lang w:val="uk-UA"/>
        </w:rPr>
        <w:t>в 2019/2020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навчальному році.</w:t>
      </w:r>
    </w:p>
    <w:p w:rsidR="00852260" w:rsidRPr="00EE187D" w:rsidRDefault="00852260" w:rsidP="00852260">
      <w:pPr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  <w:t xml:space="preserve">До </w:t>
      </w:r>
      <w:r w:rsidRPr="00EE187D">
        <w:rPr>
          <w:rFonts w:ascii="Times New Roman" w:hAnsi="Times New Roman"/>
          <w:sz w:val="28"/>
          <w:szCs w:val="28"/>
          <w:lang w:val="uk-UA"/>
        </w:rPr>
        <w:t>28.08.2020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52260" w:rsidRPr="00EE187D" w:rsidRDefault="00852260" w:rsidP="0085226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2.2</w:t>
      </w:r>
      <w:r w:rsidRPr="00EE187D">
        <w:rPr>
          <w:rFonts w:ascii="Times New Roman" w:hAnsi="Times New Roman"/>
          <w:sz w:val="28"/>
          <w:szCs w:val="28"/>
          <w:lang w:val="uk-UA"/>
        </w:rPr>
        <w:tab/>
        <w:t xml:space="preserve">Забезпечити обговорення питання організації харчування здобувачів освіти </w:t>
      </w:r>
      <w:r w:rsidRPr="00EE187D">
        <w:rPr>
          <w:rFonts w:ascii="Times New Roman" w:hAnsi="Times New Roman"/>
          <w:sz w:val="28"/>
          <w:szCs w:val="28"/>
          <w:lang w:val="uk-UA"/>
        </w:rPr>
        <w:t>в 2019/2020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навчальному році на педагогічній раді.</w:t>
      </w:r>
    </w:p>
    <w:p w:rsidR="00852260" w:rsidRPr="00EE187D" w:rsidRDefault="00852260" w:rsidP="00852260">
      <w:pPr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  <w:t>До 28.08.2020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52260" w:rsidRPr="00EE187D" w:rsidRDefault="00852260" w:rsidP="0085226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2.3</w:t>
      </w:r>
      <w:r w:rsidRPr="00EE187D">
        <w:rPr>
          <w:rFonts w:ascii="Times New Roman" w:hAnsi="Times New Roman"/>
          <w:sz w:val="28"/>
          <w:szCs w:val="28"/>
          <w:lang w:val="uk-UA"/>
        </w:rPr>
        <w:tab/>
        <w:t>Узагальнити в підсумковому наказі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включити до аналітичної частини річного плану роботи закл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аду на 2020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 р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езультати підсумків роботи закладу з питань організації харчування здобувачів освіти </w:t>
      </w:r>
      <w:r w:rsidRPr="00EE187D">
        <w:rPr>
          <w:rFonts w:ascii="Times New Roman" w:hAnsi="Times New Roman"/>
          <w:sz w:val="28"/>
          <w:szCs w:val="28"/>
          <w:lang w:val="uk-UA"/>
        </w:rPr>
        <w:t>в 2019/2020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</w:p>
    <w:p w:rsidR="00852260" w:rsidRPr="00EE187D" w:rsidRDefault="00852260" w:rsidP="00852260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  <w:t>До 28.08.2020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52260" w:rsidRPr="00EE187D" w:rsidRDefault="00852260" w:rsidP="00852260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2.4</w:t>
      </w:r>
      <w:r w:rsidRPr="00EE187D">
        <w:rPr>
          <w:rFonts w:ascii="Times New Roman" w:hAnsi="Times New Roman"/>
          <w:sz w:val="28"/>
          <w:szCs w:val="28"/>
          <w:lang w:val="uk-UA"/>
        </w:rPr>
        <w:tab/>
        <w:t xml:space="preserve">Включити питання організації харчування дітей та підлітків 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до річн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ого плану роботи закладу на 2020/2021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рік, визначити пріоритетні завдання, над розв’язанням яких буде здійснюватись робота, обґрунтувати поставлені цілі.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2260" w:rsidRPr="00EE187D" w:rsidRDefault="00852260" w:rsidP="00852260">
      <w:pPr>
        <w:spacing w:after="200" w:line="276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До 28.08.2020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52260" w:rsidRPr="00EE187D" w:rsidRDefault="00852260" w:rsidP="0085226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2.5</w:t>
      </w:r>
      <w:r w:rsidRPr="00EE187D">
        <w:rPr>
          <w:rFonts w:ascii="Times New Roman" w:hAnsi="Times New Roman"/>
          <w:sz w:val="28"/>
          <w:szCs w:val="28"/>
          <w:lang w:val="uk-UA"/>
        </w:rPr>
        <w:tab/>
        <w:t>Призначити відповідальну особу за організацію харчування дітей в закладі, затвердити її обов’язки.</w:t>
      </w:r>
    </w:p>
    <w:p w:rsidR="00852260" w:rsidRPr="00EE187D" w:rsidRDefault="00852260" w:rsidP="00852260">
      <w:pPr>
        <w:tabs>
          <w:tab w:val="num" w:pos="1980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До 28.08.2020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852260" w:rsidRPr="00EE187D" w:rsidRDefault="00852260" w:rsidP="00852260">
      <w:pPr>
        <w:tabs>
          <w:tab w:val="num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2.6</w:t>
      </w:r>
      <w:r w:rsidRPr="00EE187D">
        <w:rPr>
          <w:rFonts w:ascii="Times New Roman" w:hAnsi="Times New Roman"/>
          <w:sz w:val="28"/>
          <w:szCs w:val="28"/>
          <w:lang w:val="uk-UA"/>
        </w:rPr>
        <w:tab/>
        <w:t>Посилити контроль за організацією, якісного, повноцінного збалансованого харчування дітей та підлітків, дотриманням санітарно – гігієнічного та протиепідемічного режимів на харчоблоці закладу.</w:t>
      </w:r>
    </w:p>
    <w:p w:rsidR="00852260" w:rsidRDefault="00852260" w:rsidP="00852260">
      <w:pPr>
        <w:tabs>
          <w:tab w:val="num" w:pos="198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852260" w:rsidRPr="00EE187D" w:rsidRDefault="00852260" w:rsidP="0085226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2.7</w:t>
      </w:r>
      <w:r w:rsidRPr="00EE187D">
        <w:rPr>
          <w:rFonts w:ascii="Times New Roman" w:hAnsi="Times New Roman"/>
          <w:sz w:val="28"/>
          <w:szCs w:val="28"/>
          <w:lang w:val="uk-UA"/>
        </w:rPr>
        <w:tab/>
        <w:t>Тримати на постійному контролі питання охоплення учнів гарячим харчуванням та забезпечити підвищення % охоплення учнів, не менше 65 – 70 %.</w:t>
      </w:r>
    </w:p>
    <w:p w:rsidR="00852260" w:rsidRPr="00EE187D" w:rsidRDefault="00852260" w:rsidP="00852260">
      <w:pPr>
        <w:tabs>
          <w:tab w:val="num" w:pos="1980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="00EB6DEA" w:rsidRPr="00EE187D">
        <w:rPr>
          <w:rFonts w:ascii="Times New Roman" w:hAnsi="Times New Roman"/>
          <w:sz w:val="28"/>
          <w:szCs w:val="28"/>
          <w:lang w:val="uk-UA"/>
        </w:rPr>
        <w:t>Протягом 2020/2021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н. р.</w:t>
      </w:r>
    </w:p>
    <w:p w:rsidR="00852260" w:rsidRPr="00EE187D" w:rsidRDefault="00852260" w:rsidP="00852260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lastRenderedPageBreak/>
        <w:t>2.8</w:t>
      </w:r>
      <w:r w:rsidRPr="00EE187D">
        <w:rPr>
          <w:rFonts w:ascii="Times New Roman" w:hAnsi="Times New Roman"/>
          <w:sz w:val="28"/>
          <w:szCs w:val="28"/>
          <w:lang w:val="uk-UA"/>
        </w:rPr>
        <w:tab/>
        <w:t xml:space="preserve">Усунути недоліки, виявлені під час </w:t>
      </w:r>
      <w:r w:rsidR="00EB6DEA" w:rsidRPr="00EE187D">
        <w:rPr>
          <w:rFonts w:ascii="Times New Roman" w:hAnsi="Times New Roman"/>
          <w:sz w:val="28"/>
          <w:szCs w:val="28"/>
          <w:lang w:val="uk-UA"/>
        </w:rPr>
        <w:t>вивчення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стану організації харчування в закладі. </w:t>
      </w:r>
    </w:p>
    <w:p w:rsidR="00852260" w:rsidRPr="00EE187D" w:rsidRDefault="00EB6DEA" w:rsidP="00852260">
      <w:pPr>
        <w:tabs>
          <w:tab w:val="num" w:pos="1980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  <w:t>До 28.08.2020</w:t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52260" w:rsidRPr="00EE187D" w:rsidRDefault="00852260" w:rsidP="00852260">
      <w:pPr>
        <w:pStyle w:val="a6"/>
        <w:numPr>
          <w:ilvl w:val="1"/>
          <w:numId w:val="17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Тримати на постійному контролі питання проходження медичних оглядів працівниками харчоблоків.</w:t>
      </w:r>
    </w:p>
    <w:p w:rsidR="00852260" w:rsidRDefault="00852260" w:rsidP="00852260">
      <w:pPr>
        <w:pStyle w:val="a6"/>
        <w:spacing w:after="200" w:line="276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24A32" w:rsidRPr="00124A32" w:rsidRDefault="00124A32" w:rsidP="00124A3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24A32">
        <w:rPr>
          <w:rFonts w:ascii="Times New Roman" w:eastAsia="Times New Roman" w:hAnsi="Times New Roman"/>
          <w:sz w:val="28"/>
          <w:szCs w:val="28"/>
          <w:lang w:val="uk-UA" w:eastAsia="ru-RU"/>
        </w:rPr>
        <w:t>Зберігати документи, які підтв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ерджують пільговий статус здобувача освіти</w:t>
      </w:r>
      <w:r w:rsidRPr="00124A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надають право користування пільгами в закладі з 01.12.2019 року до моменту проведення заходів державного фінансового контролю Північно-східним офісом Державної аудиторської служби України.</w:t>
      </w:r>
    </w:p>
    <w:p w:rsidR="00124A32" w:rsidRPr="00124A32" w:rsidRDefault="00124A32" w:rsidP="00124A32">
      <w:pPr>
        <w:spacing w:line="276" w:lineRule="auto"/>
        <w:ind w:left="6796" w:firstLine="99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4A32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</w:t>
      </w:r>
    </w:p>
    <w:p w:rsidR="00EB6DEA" w:rsidRPr="00EE187D" w:rsidRDefault="00EB6DEA" w:rsidP="00EB6DE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3.</w:t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>Головному спеціалісту відділу змісту та якості освіти управління освіти Зміївській Р. С.:</w:t>
      </w:r>
    </w:p>
    <w:p w:rsidR="00EB6DEA" w:rsidRPr="00EE187D" w:rsidRDefault="00EB6DEA" w:rsidP="00EB6DE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3</w:t>
      </w:r>
      <w:r w:rsidRPr="00EE187D">
        <w:rPr>
          <w:rFonts w:ascii="Times New Roman" w:hAnsi="Times New Roman"/>
          <w:sz w:val="28"/>
          <w:szCs w:val="28"/>
          <w:lang w:val="uk-UA"/>
        </w:rPr>
        <w:t>.1</w:t>
      </w:r>
      <w:r w:rsidRPr="00EE187D">
        <w:rPr>
          <w:rFonts w:ascii="Times New Roman" w:hAnsi="Times New Roman"/>
          <w:sz w:val="28"/>
          <w:szCs w:val="28"/>
          <w:lang w:val="uk-UA"/>
        </w:rPr>
        <w:tab/>
        <w:t>Тримати на контролі питання організації харчування дітей та підлітків пільгових категорій в закладах освіти.</w:t>
      </w:r>
    </w:p>
    <w:p w:rsidR="00EB6DEA" w:rsidRPr="00EE187D" w:rsidRDefault="00EB6DEA" w:rsidP="00EB6DEA">
      <w:pPr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852260" w:rsidRPr="00EE187D" w:rsidRDefault="00EB6DEA" w:rsidP="0085226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4</w:t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>.</w:t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ab/>
        <w:t>Фахівцю з питань органі</w:t>
      </w:r>
      <w:bookmarkStart w:id="0" w:name="_GoBack"/>
      <w:bookmarkEnd w:id="0"/>
      <w:r w:rsidR="00852260" w:rsidRPr="00EE187D">
        <w:rPr>
          <w:rFonts w:ascii="Times New Roman" w:hAnsi="Times New Roman"/>
          <w:sz w:val="28"/>
          <w:szCs w:val="28"/>
          <w:lang w:val="uk-UA"/>
        </w:rPr>
        <w:t xml:space="preserve">зації харчування </w:t>
      </w:r>
      <w:r w:rsidRPr="00EE187D">
        <w:rPr>
          <w:rFonts w:ascii="Times New Roman" w:hAnsi="Times New Roman"/>
          <w:sz w:val="28"/>
          <w:szCs w:val="28"/>
          <w:lang w:val="uk-UA"/>
        </w:rPr>
        <w:t>Гуцаленко Т.О.</w:t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>:</w:t>
      </w:r>
    </w:p>
    <w:p w:rsidR="00852260" w:rsidRPr="00EE187D" w:rsidRDefault="00EB6DEA" w:rsidP="0085226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4</w:t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>.1</w:t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ab/>
        <w:t>Здійснювати постійний контроль за організацією харчування дітей та підлітків в закладах освіти:</w:t>
      </w:r>
    </w:p>
    <w:p w:rsidR="00852260" w:rsidRPr="00EE187D" w:rsidRDefault="00852260" w:rsidP="0085226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- виконання норм харчування основних продуктів в межах вартості харчування;</w:t>
      </w:r>
    </w:p>
    <w:p w:rsidR="00852260" w:rsidRPr="00EE187D" w:rsidRDefault="00852260" w:rsidP="0085226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- аналітична діяльність (проведення порівняльних аналізів, розробка рекомендацій для керівників).</w:t>
      </w:r>
    </w:p>
    <w:p w:rsidR="00852260" w:rsidRPr="00EE187D" w:rsidRDefault="00EB6DEA" w:rsidP="0085226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4</w:t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>.2</w:t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ab/>
        <w:t>Здійснювати контроль за роботою харчоблоків, постачанням в заклади освіти продуктів харчування, їх якістю та асортиментом.</w:t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ab/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ab/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ab/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ab/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ab/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>Постійно за затвердженим графіком</w:t>
      </w:r>
    </w:p>
    <w:p w:rsidR="00852260" w:rsidRPr="00EE187D" w:rsidRDefault="00EB6DEA" w:rsidP="0085226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5</w:t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>.</w:t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ab/>
        <w:t>Централізованій бухгалтерії управління освіти (головний бухгалтер Чуркіна В.В.):</w:t>
      </w:r>
    </w:p>
    <w:p w:rsidR="00852260" w:rsidRPr="00EE187D" w:rsidRDefault="00EB6DEA" w:rsidP="0085226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5</w:t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>.1</w:t>
      </w:r>
      <w:r w:rsidR="00852260" w:rsidRPr="00EE187D">
        <w:rPr>
          <w:rFonts w:ascii="Times New Roman" w:hAnsi="Times New Roman"/>
          <w:sz w:val="28"/>
          <w:szCs w:val="28"/>
          <w:lang w:val="uk-UA"/>
        </w:rPr>
        <w:tab/>
        <w:t>Здійснювати контроль та аналіз використання коштів на харчування дітей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та підлітків в закладах освіти.</w:t>
      </w:r>
    </w:p>
    <w:p w:rsidR="00852260" w:rsidRPr="00EE187D" w:rsidRDefault="00852260" w:rsidP="00EB6DEA">
      <w:pPr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sz w:val="28"/>
          <w:szCs w:val="28"/>
          <w:lang w:val="uk-UA"/>
        </w:rPr>
        <w:tab/>
        <w:t>Щомісячно</w:t>
      </w:r>
    </w:p>
    <w:p w:rsidR="00852260" w:rsidRPr="00EE187D" w:rsidRDefault="00852260" w:rsidP="0085226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6.</w:t>
      </w:r>
      <w:r w:rsidRPr="00EE187D">
        <w:rPr>
          <w:rFonts w:ascii="Times New Roman" w:hAnsi="Times New Roman"/>
          <w:sz w:val="28"/>
          <w:szCs w:val="28"/>
          <w:lang w:val="uk-UA"/>
        </w:rPr>
        <w:tab/>
        <w:t>Контроль за виконанням даного наказу покласти на начальника відділу змісту та якості освіти управління освіти Васько Н.О.</w:t>
      </w:r>
    </w:p>
    <w:p w:rsidR="00124A32" w:rsidRDefault="00124A32" w:rsidP="00852260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2260" w:rsidRPr="00EE187D" w:rsidRDefault="00852260" w:rsidP="00852260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87D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  <w:r w:rsidRPr="00EE187D">
        <w:rPr>
          <w:rFonts w:ascii="Times New Roman" w:hAnsi="Times New Roman"/>
          <w:b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b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b/>
          <w:sz w:val="28"/>
          <w:szCs w:val="28"/>
          <w:lang w:val="uk-UA"/>
        </w:rPr>
        <w:tab/>
      </w:r>
      <w:r w:rsidRPr="00EE187D">
        <w:rPr>
          <w:rFonts w:ascii="Times New Roman" w:hAnsi="Times New Roman"/>
          <w:b/>
          <w:sz w:val="28"/>
          <w:szCs w:val="28"/>
          <w:lang w:val="uk-UA"/>
        </w:rPr>
        <w:tab/>
        <w:t>О. В. Безкоровайний</w:t>
      </w:r>
    </w:p>
    <w:p w:rsidR="00EB6DEA" w:rsidRPr="00EE187D" w:rsidRDefault="00EB6DEA" w:rsidP="00852260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852260" w:rsidRPr="00EE187D" w:rsidRDefault="00852260" w:rsidP="00852260">
      <w:pPr>
        <w:spacing w:line="276" w:lineRule="auto"/>
        <w:jc w:val="both"/>
        <w:rPr>
          <w:rFonts w:ascii="Times New Roman" w:hAnsi="Times New Roman"/>
          <w:lang w:val="uk-UA"/>
        </w:rPr>
      </w:pPr>
      <w:r w:rsidRPr="00EE187D">
        <w:rPr>
          <w:rFonts w:ascii="Times New Roman" w:hAnsi="Times New Roman"/>
          <w:lang w:val="uk-UA"/>
        </w:rPr>
        <w:t xml:space="preserve">Зміївська </w:t>
      </w:r>
    </w:p>
    <w:p w:rsidR="00EB6DEA" w:rsidRPr="00EE187D" w:rsidRDefault="00EB6DEA" w:rsidP="00852260">
      <w:pPr>
        <w:spacing w:line="276" w:lineRule="auto"/>
        <w:jc w:val="both"/>
        <w:rPr>
          <w:rFonts w:ascii="Times New Roman" w:hAnsi="Times New Roman"/>
          <w:lang w:val="uk-UA"/>
        </w:rPr>
      </w:pPr>
      <w:r w:rsidRPr="00EE187D">
        <w:rPr>
          <w:rFonts w:ascii="Times New Roman" w:hAnsi="Times New Roman"/>
          <w:lang w:val="uk-UA"/>
        </w:rPr>
        <w:t>Гуцаленко</w:t>
      </w:r>
    </w:p>
    <w:p w:rsidR="00D43FEA" w:rsidRDefault="00D43FEA" w:rsidP="00852260">
      <w:pPr>
        <w:ind w:left="5664" w:firstLine="6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852260" w:rsidRPr="00852260" w:rsidRDefault="00852260" w:rsidP="00852260">
      <w:pPr>
        <w:ind w:left="5664" w:firstLine="6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52260"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>Додаток до наказу</w:t>
      </w:r>
    </w:p>
    <w:p w:rsidR="00852260" w:rsidRPr="00852260" w:rsidRDefault="00852260" w:rsidP="00852260">
      <w:pPr>
        <w:ind w:left="6372" w:hanging="135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52260">
        <w:rPr>
          <w:rFonts w:ascii="Times New Roman" w:eastAsia="Times New Roman" w:hAnsi="Times New Roman"/>
          <w:sz w:val="28"/>
          <w:szCs w:val="20"/>
          <w:lang w:val="uk-UA" w:eastAsia="ru-RU"/>
        </w:rPr>
        <w:t>управління освіти</w:t>
      </w:r>
    </w:p>
    <w:p w:rsidR="00852260" w:rsidRPr="00852260" w:rsidRDefault="00852260" w:rsidP="00852260">
      <w:pPr>
        <w:ind w:left="6372" w:hanging="135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52260">
        <w:rPr>
          <w:rFonts w:ascii="Times New Roman" w:eastAsia="Times New Roman" w:hAnsi="Times New Roman"/>
          <w:sz w:val="28"/>
          <w:szCs w:val="20"/>
          <w:lang w:val="uk-UA" w:eastAsia="ru-RU"/>
        </w:rPr>
        <w:t>Ізюмської міської ради</w:t>
      </w:r>
    </w:p>
    <w:p w:rsidR="00852260" w:rsidRPr="00852260" w:rsidRDefault="00852260" w:rsidP="00852260">
      <w:pPr>
        <w:ind w:left="6372" w:hanging="135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52260">
        <w:rPr>
          <w:rFonts w:ascii="Times New Roman" w:eastAsia="Times New Roman" w:hAnsi="Times New Roman"/>
          <w:sz w:val="28"/>
          <w:szCs w:val="20"/>
          <w:lang w:val="uk-UA" w:eastAsia="ru-RU"/>
        </w:rPr>
        <w:t>Харківської області</w:t>
      </w:r>
    </w:p>
    <w:p w:rsidR="00852260" w:rsidRPr="00852260" w:rsidRDefault="00852260" w:rsidP="00852260">
      <w:pPr>
        <w:ind w:left="6372" w:hanging="135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5226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від </w:t>
      </w:r>
      <w:r w:rsidR="00D43FEA">
        <w:rPr>
          <w:rFonts w:ascii="Times New Roman" w:eastAsia="Times New Roman" w:hAnsi="Times New Roman"/>
          <w:sz w:val="28"/>
          <w:szCs w:val="20"/>
          <w:lang w:val="uk-UA" w:eastAsia="ru-RU"/>
        </w:rPr>
        <w:t>03.07.2020 №222</w:t>
      </w:r>
    </w:p>
    <w:p w:rsidR="00852260" w:rsidRPr="00852260" w:rsidRDefault="00852260" w:rsidP="00852260">
      <w:pPr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2260" w:rsidRPr="00852260" w:rsidRDefault="00852260" w:rsidP="00852260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522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ДОВІДКА</w:t>
      </w:r>
    </w:p>
    <w:p w:rsidR="00852260" w:rsidRPr="00852260" w:rsidRDefault="00852260" w:rsidP="008522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522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підсумки роботи управління освіти та закладів освіти Ізюмської міської об’єднаної територіальної громади з питань </w:t>
      </w:r>
      <w:r w:rsidRPr="00EE18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організації харчування </w:t>
      </w:r>
      <w:r w:rsidR="001069B5" w:rsidRPr="00EE18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здобувачів освіти </w:t>
      </w:r>
      <w:r w:rsidRPr="008522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2019/2020 навчальному році</w:t>
      </w:r>
    </w:p>
    <w:p w:rsidR="001069B5" w:rsidRPr="00EE187D" w:rsidRDefault="001069B5" w:rsidP="00D43FEA">
      <w:pPr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Харчування </w:t>
      </w:r>
      <w:r w:rsidR="00D43FEA">
        <w:rPr>
          <w:rFonts w:ascii="Times New Roman" w:eastAsia="Times New Roman" w:hAnsi="Times New Roman"/>
          <w:sz w:val="28"/>
          <w:szCs w:val="28"/>
          <w:lang w:val="uk-UA" w:eastAsia="uk-UA"/>
        </w:rPr>
        <w:t>здобувачів освіти в 2019/2020 навчальному році</w:t>
      </w:r>
      <w:r w:rsidRPr="00EE18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43F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було </w:t>
      </w:r>
      <w:r w:rsidRPr="00EE187D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організовано відповідно до вимог чинного законодавства, рішень виконавчого комітету Ізюмської міської ради Харківської області, наказів управління освіти та внутрішніх наказів закладів</w:t>
      </w:r>
      <w:r w:rsidR="00D43F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освіти, які</w:t>
      </w:r>
      <w:r w:rsidRPr="00EE18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регламентують процес організації харч</w:t>
      </w:r>
      <w:r w:rsidR="00D43FEA">
        <w:rPr>
          <w:rFonts w:ascii="Times New Roman" w:eastAsia="Times New Roman" w:hAnsi="Times New Roman"/>
          <w:sz w:val="28"/>
          <w:szCs w:val="28"/>
          <w:lang w:val="uk-UA" w:eastAsia="uk-UA"/>
        </w:rPr>
        <w:t>ування.</w:t>
      </w:r>
    </w:p>
    <w:p w:rsidR="00203061" w:rsidRPr="00EE187D" w:rsidRDefault="00EB6DEA" w:rsidP="00EB6DEA">
      <w:pPr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ішення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виконавчого комітету Ізюмської міської ради від 11.12.2019 року № 1053 "Про встановлення вартості харчування дітей і підлітків в закладах освіти м. Ізюм та КОМУНАЛЬНОМУ ЗАКЛАДІ "КАМ'ЯНСЬКИЙ ЛІЦЕЙ ІЗЮМСЬКОЇ МІСЬКОЇ РАДИ ХАРКІВСЬКОЇ ОБЛАСТІ" на період з 01.01.2020 року по 31.12.2020 року»</w:t>
      </w:r>
      <w:r w:rsidRPr="00EE18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97490"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на період з 01.01.2020</w:t>
      </w:r>
      <w:r w:rsidR="00203061"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п</w:t>
      </w:r>
      <w:r w:rsidR="00F97490"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о 31.12.2020</w:t>
      </w:r>
      <w:r w:rsidR="00203061"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встановлено таку вартість харчування в закладах освіти на одну дитину на день:</w:t>
      </w:r>
    </w:p>
    <w:p w:rsidR="00F97490" w:rsidRPr="00EE187D" w:rsidRDefault="00F97490" w:rsidP="00F9749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Для вихованців закладів дошкільної освіти:</w:t>
      </w:r>
    </w:p>
    <w:p w:rsidR="00F97490" w:rsidRPr="00EE187D" w:rsidRDefault="00F97490" w:rsidP="00F9749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-для дітей віком від 1 до 3–х років (ясла) – 22,00 грн.</w:t>
      </w:r>
    </w:p>
    <w:p w:rsidR="00F97490" w:rsidRPr="00EE187D" w:rsidRDefault="00F97490" w:rsidP="00F9749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-для дітей віком від 3 до 6 (7) років (сад) – 26,00 грн.</w:t>
      </w:r>
    </w:p>
    <w:p w:rsidR="00F97490" w:rsidRPr="00EE187D" w:rsidRDefault="00F97490" w:rsidP="00F9749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-для вихованців в групах з цілодобовим перебуванням та чергових групах у вечірні і нічні години, вихідні, неробочі і святкові дні Ізюмського закладу дошкільної освіти (ясла-садок) № 13 комбінованого типу Ізюмської міської ради Харківської області – 30,00 грн.</w:t>
      </w:r>
    </w:p>
    <w:p w:rsidR="00203061" w:rsidRPr="00EE187D" w:rsidRDefault="00203061" w:rsidP="00F9749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Для учнів закладів загальної с</w:t>
      </w:r>
      <w:r w:rsidR="00F97490"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ередньої освіти 1-11 класів – 12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,00 грн.</w:t>
      </w:r>
    </w:p>
    <w:p w:rsidR="00203061" w:rsidRPr="00EE187D" w:rsidRDefault="00203061" w:rsidP="004C010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Затверджено батьківську плату за харчування дітей:</w:t>
      </w:r>
    </w:p>
    <w:p w:rsidR="00203061" w:rsidRPr="00EE187D" w:rsidRDefault="00203061" w:rsidP="004C0107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- 60 % в закладах дошкільної освіти;</w:t>
      </w:r>
    </w:p>
    <w:p w:rsidR="00203061" w:rsidRPr="00EE187D" w:rsidRDefault="00203061" w:rsidP="004C0107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- 50% в закладах загальної середньої освіти для учнів 1-4 класів непільгових категорій, учнів 5-11 класів, які мають статус постраждалих внаслідок аварії на ЧАЕС (І-ІІ категорій батьків).</w:t>
      </w:r>
    </w:p>
    <w:p w:rsidR="00203061" w:rsidRPr="00EE187D" w:rsidRDefault="00203061" w:rsidP="004C0107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Встановлено 50% знижку на батьківську плату за харчування дітей з багатодітних сімей в закладах дошкільної освіти.</w:t>
      </w:r>
    </w:p>
    <w:p w:rsidR="00203061" w:rsidRPr="00EE187D" w:rsidRDefault="00203061" w:rsidP="00EB6DEA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Забезпечено безкоштовним харчуванням за рахунок міського бюджету:</w:t>
      </w:r>
    </w:p>
    <w:p w:rsidR="00203061" w:rsidRPr="00EE187D" w:rsidRDefault="00203061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В закладах дошкільної освіти:</w:t>
      </w:r>
    </w:p>
    <w:p w:rsidR="00B666B7" w:rsidRPr="00EE187D" w:rsidRDefault="00B666B7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-дітей-сиріт та дітей, позбавлених батьківського піклування;</w:t>
      </w:r>
    </w:p>
    <w:p w:rsidR="00B666B7" w:rsidRPr="00EE187D" w:rsidRDefault="00B666B7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-дітей, які мають статус постраждалих внаслідок Чорнобильської катастрофи;</w:t>
      </w:r>
    </w:p>
    <w:p w:rsidR="00B666B7" w:rsidRPr="00EE187D" w:rsidRDefault="00B666B7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-дітей з сімей, у яких сукупний дохід на кожного члена сім’ї за попередній квартал не перевищував рівня забезпечення прожиткового мінімуму (гарантованого мінімуму), який щороку встановлюється законом про Державний бюджет України;</w:t>
      </w:r>
    </w:p>
    <w:p w:rsidR="00B666B7" w:rsidRPr="00EE187D" w:rsidRDefault="00B666B7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-дітей з особливими освітніми потребами, які навчаються у спеціальних та інклюзивних групах;</w:t>
      </w:r>
    </w:p>
    <w:p w:rsidR="00B666B7" w:rsidRPr="00EE187D" w:rsidRDefault="00B666B7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-дітей з інвалідністю;</w:t>
      </w:r>
    </w:p>
    <w:p w:rsidR="00B666B7" w:rsidRPr="00EE187D" w:rsidRDefault="00B666B7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-дітей із сімей, які отримують допомогу відповідно до Закону України "Про державну соціальну допомогу малозабезпеченим сім’ям";</w:t>
      </w:r>
    </w:p>
    <w:p w:rsidR="00B666B7" w:rsidRPr="00EE187D" w:rsidRDefault="00B666B7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-дітей осіб, визнаних учасниками бойових дій;</w:t>
      </w:r>
    </w:p>
    <w:p w:rsidR="00EA4460" w:rsidRPr="00EE187D" w:rsidRDefault="00B666B7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</w:t>
      </w:r>
    </w:p>
    <w:p w:rsidR="00B666B7" w:rsidRPr="00EE187D" w:rsidRDefault="00EA4460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 дітей інших категорій</w:t>
      </w:r>
      <w:r w:rsidR="00B666B7"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окремим рішенням виконавчого комітету Ізюмської міської ради за умови надання до управління освіти Ізюмської міської ради Харківської області документів для розгляду питання по суті.</w:t>
      </w:r>
    </w:p>
    <w:p w:rsidR="00203061" w:rsidRPr="00EE187D" w:rsidRDefault="00203061" w:rsidP="00EB6DEA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В закладах загальної середньої освіти:</w:t>
      </w:r>
    </w:p>
    <w:p w:rsidR="00B666B7" w:rsidRPr="00EE187D" w:rsidRDefault="00B666B7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-учнів 1-11 класів з числа дітей-сиріт та дітей, позбавлених батьківського піклування;</w:t>
      </w:r>
    </w:p>
    <w:p w:rsidR="00B666B7" w:rsidRPr="00EE187D" w:rsidRDefault="00B666B7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-учнів 1-11 класів із сімей, які отримують допомогу відповідно до Закону України "Про державну соціальну допомогу малозабезпеченим сім’ям";</w:t>
      </w:r>
    </w:p>
    <w:p w:rsidR="00B666B7" w:rsidRPr="00EE187D" w:rsidRDefault="00B666B7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-учнів з особливими освітніми потребами, які навчаються в інклюзивних класах;</w:t>
      </w:r>
    </w:p>
    <w:p w:rsidR="00B666B7" w:rsidRPr="00EE187D" w:rsidRDefault="00B666B7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-дітей осіб, визнаних учасниками бойових дій;</w:t>
      </w:r>
    </w:p>
    <w:p w:rsidR="00B666B7" w:rsidRPr="00EE187D" w:rsidRDefault="00B666B7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</w:t>
      </w:r>
    </w:p>
    <w:p w:rsidR="00EA4460" w:rsidRPr="00EE187D" w:rsidRDefault="00B666B7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EA4460"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 інших категорій за окремим рішенням виконавчого комітету Ізюмської міської ради за умови надання до управління освіти Ізюмської міської ради Харківської області документів для розгляду питання по суті.</w:t>
      </w:r>
    </w:p>
    <w:p w:rsidR="00203061" w:rsidRPr="00EE187D" w:rsidRDefault="00203061" w:rsidP="00EB6DEA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Також, вищезазначеними рішеннями з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більшено витрати на харчування дітей в закладах освіти</w:t>
      </w:r>
      <w:r w:rsidR="00B666B7"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літній оздоровчий період 2020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для придбання свіжих овочів та фруктів, а саме:</w:t>
      </w:r>
    </w:p>
    <w:p w:rsidR="00203061" w:rsidRPr="00EE187D" w:rsidRDefault="00203061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 в закладах дошкільної освіти на 10%;</w:t>
      </w:r>
    </w:p>
    <w:p w:rsidR="00203061" w:rsidRPr="00EE187D" w:rsidRDefault="00203061" w:rsidP="00EB6DE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- в закладах загальної середньої освіти в таборах з денним перебуванням встановлено фіксовану вартість харчування 15,00 грн. на одну дитину на день.</w:t>
      </w:r>
    </w:p>
    <w:p w:rsidR="00203061" w:rsidRPr="00EE187D" w:rsidRDefault="00203061" w:rsidP="00EB6DE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Питання організації хар</w:t>
      </w:r>
      <w:r w:rsidR="00B666B7" w:rsidRPr="00EE187D">
        <w:rPr>
          <w:rFonts w:ascii="Times New Roman" w:hAnsi="Times New Roman"/>
          <w:sz w:val="28"/>
          <w:szCs w:val="28"/>
          <w:lang w:val="uk-UA"/>
        </w:rPr>
        <w:t>чування у закладах освіти в 2019/2020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навчальному році розглядалися:</w:t>
      </w:r>
    </w:p>
    <w:p w:rsidR="00203061" w:rsidRPr="00EE187D" w:rsidRDefault="00203061" w:rsidP="00EB6DEA">
      <w:pPr>
        <w:numPr>
          <w:ilvl w:val="0"/>
          <w:numId w:val="11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на</w:t>
      </w:r>
      <w:r w:rsidRPr="00EE187D">
        <w:rPr>
          <w:rFonts w:ascii="Times New Roman" w:hAnsi="Times New Roman"/>
          <w:lang w:val="uk-UA"/>
        </w:rPr>
        <w:t xml:space="preserve"> 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нарадах керівників закладів загальної середньої освіти </w:t>
      </w:r>
      <w:r w:rsidR="00B666B7" w:rsidRPr="00EE187D">
        <w:rPr>
          <w:rFonts w:ascii="Times New Roman" w:hAnsi="Times New Roman"/>
          <w:sz w:val="28"/>
          <w:szCs w:val="28"/>
          <w:lang w:val="uk-UA"/>
        </w:rPr>
        <w:t xml:space="preserve"> - протокол №1 від 16.01.2020 «Про організацію харчування дітей пільгового контингенту в закладах загальної середньої освіти відповідно до встановленої вартості харчування в 2020 році»</w:t>
      </w:r>
      <w:r w:rsidRPr="00EE187D">
        <w:rPr>
          <w:rFonts w:ascii="Times New Roman" w:hAnsi="Times New Roman"/>
          <w:sz w:val="28"/>
          <w:szCs w:val="28"/>
          <w:lang w:val="uk-UA"/>
        </w:rPr>
        <w:t>;</w:t>
      </w:r>
    </w:p>
    <w:p w:rsidR="00B666B7" w:rsidRPr="00EE187D" w:rsidRDefault="00203061" w:rsidP="00EB6DEA">
      <w:pPr>
        <w:numPr>
          <w:ilvl w:val="0"/>
          <w:numId w:val="11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 xml:space="preserve">на нараді керівників закладів дошкільної освіти </w:t>
      </w:r>
      <w:r w:rsidR="00B666B7" w:rsidRPr="00EE187D">
        <w:rPr>
          <w:rFonts w:ascii="Times New Roman" w:hAnsi="Times New Roman"/>
          <w:sz w:val="28"/>
          <w:szCs w:val="28"/>
          <w:lang w:val="uk-UA"/>
        </w:rPr>
        <w:t xml:space="preserve">- протокол № 1 від 30.01.2020 «Про аналіз стану харчування у закладах дошкільної освіти міста 2019 році», «Організація харчування дітей пільгового контингенту в закладах дошкільної освіти відповідно до встановленої вартості харчування в 2020 році», </w:t>
      </w:r>
    </w:p>
    <w:p w:rsidR="00E77B60" w:rsidRPr="00EE187D" w:rsidRDefault="00203061" w:rsidP="00EB6DEA">
      <w:pPr>
        <w:numPr>
          <w:ilvl w:val="0"/>
          <w:numId w:val="11"/>
        </w:numPr>
        <w:spacing w:after="200"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нараді соціальних педагогів та громадських інспекторів закладів освіти </w:t>
      </w:r>
      <w:r w:rsidR="00B666B7"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B666B7" w:rsidRPr="00EE187D">
        <w:rPr>
          <w:rFonts w:ascii="Times New Roman" w:hAnsi="Times New Roman"/>
          <w:sz w:val="28"/>
          <w:szCs w:val="28"/>
          <w:lang w:val="uk-UA"/>
        </w:rPr>
        <w:t>протокол № 3 від 06.09.2019 «Організація роботи з соціального захисту дітей в закладах освіти  в 2019/2020 навчальному році».</w:t>
      </w:r>
    </w:p>
    <w:p w:rsidR="00EE187D" w:rsidRPr="00EE187D" w:rsidRDefault="00B666B7" w:rsidP="00EE187D">
      <w:pPr>
        <w:spacing w:after="200" w:line="276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Управлінням освіти видані накази від 21.08.2019 № 278</w:t>
      </w:r>
      <w:r w:rsidR="00A306D5"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Про організацію харчування дітей в закладах освіти в 2019/2020 навчальному році», від 19.12.2019 №488 «Про встановлення вартості харчування дітей і підлітків в закладах освіти м. Ізюм та КЗ «Кам'янський ліцей» на період з 01.01.2020 року по 31.12.2020 року»,</w:t>
      </w:r>
      <w:r w:rsidR="00E77B60" w:rsidRPr="00EE187D">
        <w:rPr>
          <w:lang w:val="uk-UA"/>
        </w:rPr>
        <w:t xml:space="preserve"> </w:t>
      </w:r>
      <w:r w:rsidR="00E77B60" w:rsidRPr="00EE187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77B60"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17.09.2019 № 340 «Про встановлення вартості харчування дітей в КОМУНАЛЬНОМУ ЗАКЛАДІ «КАМ'ЯНСЬКИЙ ЛІЦЕЙ ІЗЮМСЬКОЇ МІСЬКОЇ РАДИ ХАРКІВСЬКОЇ ОБЛАСТІ»</w:t>
      </w:r>
      <w:r w:rsidR="00E77B60" w:rsidRPr="00EE187D">
        <w:rPr>
          <w:rFonts w:ascii="Times New Roman" w:hAnsi="Times New Roman"/>
          <w:sz w:val="28"/>
          <w:szCs w:val="28"/>
          <w:lang w:val="uk-UA"/>
        </w:rPr>
        <w:t xml:space="preserve">, від 21.08.2019 № 279 «Про затвердження Порядку організації </w:t>
      </w:r>
      <w:r w:rsidR="00E77B60" w:rsidRPr="00EE187D">
        <w:rPr>
          <w:rFonts w:ascii="Times New Roman" w:hAnsi="Times New Roman"/>
          <w:sz w:val="28"/>
          <w:szCs w:val="28"/>
          <w:lang w:val="uk-UA"/>
        </w:rPr>
        <w:lastRenderedPageBreak/>
        <w:t>харчування учнів в закладах загальної середньої освіти на 2019/2020 навчальний рік», від 21.08.2019 № 280 «Про здійснення контролю за організацією харчування дітей в закладах освіти в 2019/2020 навчальному році»</w:t>
      </w:r>
      <w:r w:rsidR="00A306D5" w:rsidRPr="00EE187D">
        <w:rPr>
          <w:rFonts w:ascii="Times New Roman" w:hAnsi="Times New Roman"/>
          <w:sz w:val="28"/>
          <w:szCs w:val="28"/>
          <w:lang w:val="uk-UA"/>
        </w:rPr>
        <w:t>.</w:t>
      </w:r>
    </w:p>
    <w:p w:rsidR="00203061" w:rsidRPr="00EE187D" w:rsidRDefault="00203061" w:rsidP="00EB6DEA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 xml:space="preserve">Закладами освіти </w:t>
      </w:r>
      <w:r w:rsidR="00290887" w:rsidRPr="00EE187D">
        <w:rPr>
          <w:rFonts w:ascii="Times New Roman" w:hAnsi="Times New Roman"/>
          <w:sz w:val="28"/>
          <w:szCs w:val="28"/>
          <w:lang w:val="uk-UA"/>
        </w:rPr>
        <w:t>систематично проводиться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роз'яснювальна робота з батьками щодо законодавства з питань</w:t>
      </w:r>
      <w:r w:rsidR="004C0107" w:rsidRPr="00EE187D">
        <w:rPr>
          <w:rFonts w:ascii="Times New Roman" w:hAnsi="Times New Roman"/>
          <w:sz w:val="28"/>
          <w:szCs w:val="28"/>
          <w:lang w:val="uk-UA"/>
        </w:rPr>
        <w:t xml:space="preserve"> організації харчування, змін </w:t>
      </w:r>
      <w:r w:rsidRPr="00EE187D">
        <w:rPr>
          <w:rFonts w:ascii="Times New Roman" w:hAnsi="Times New Roman"/>
          <w:sz w:val="28"/>
          <w:szCs w:val="28"/>
          <w:lang w:val="uk-UA"/>
        </w:rPr>
        <w:t>та умов його оплати.</w:t>
      </w:r>
      <w:r w:rsidR="004C0107" w:rsidRPr="00EE18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6D5" w:rsidRPr="00EE187D">
        <w:rPr>
          <w:rFonts w:ascii="Times New Roman" w:hAnsi="Times New Roman"/>
          <w:sz w:val="28"/>
          <w:szCs w:val="28"/>
          <w:lang w:val="uk-UA"/>
        </w:rPr>
        <w:t xml:space="preserve">У жовтні 2019 року </w:t>
      </w:r>
      <w:r w:rsidRPr="00EE187D">
        <w:rPr>
          <w:rFonts w:ascii="Times New Roman" w:hAnsi="Times New Roman"/>
          <w:sz w:val="28"/>
          <w:szCs w:val="28"/>
          <w:lang w:val="uk-UA"/>
        </w:rPr>
        <w:t>в закладах освіти проведено анкетування батьків стосовно підвищення вар</w:t>
      </w:r>
      <w:r w:rsidR="004C0107" w:rsidRPr="00EE187D">
        <w:rPr>
          <w:rFonts w:ascii="Times New Roman" w:hAnsi="Times New Roman"/>
          <w:sz w:val="28"/>
          <w:szCs w:val="28"/>
          <w:lang w:val="uk-UA"/>
        </w:rPr>
        <w:t>тості харчування дітей з 01.01.</w:t>
      </w:r>
      <w:r w:rsidR="00A306D5" w:rsidRPr="00EE187D">
        <w:rPr>
          <w:rFonts w:ascii="Times New Roman" w:hAnsi="Times New Roman"/>
          <w:sz w:val="28"/>
          <w:szCs w:val="28"/>
          <w:lang w:val="uk-UA"/>
        </w:rPr>
        <w:t>2020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року. </w:t>
      </w:r>
    </w:p>
    <w:p w:rsidR="00A306D5" w:rsidRPr="00EE187D" w:rsidRDefault="00A306D5" w:rsidP="00EB6DE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За результатами анкетування, проведеного закладами загальної середньої освіти більшість (91%) батьків погодились із змінами в оплаті за харчування дітей та виявили підтримку зберегти оптимальне харчування в закладах</w:t>
      </w:r>
    </w:p>
    <w:p w:rsidR="00A306D5" w:rsidRPr="00EE187D" w:rsidRDefault="00A306D5" w:rsidP="00EB6DE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За результатами анкетування, проведеного и закладами дошкільної освіти більшість (88 %) батьків погодились із змінами в оплаті за харчування дітей та виявили підтримку зберегти оптимальне харчування в закладах.</w:t>
      </w:r>
    </w:p>
    <w:p w:rsidR="00203061" w:rsidRPr="00EE187D" w:rsidRDefault="00203061" w:rsidP="00EB6DE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Отже, більшість батьків закладів освіти погодились з умовами збільшення оплати за харчування дітей та виявили підтримку зберегти оптимальне харчування в закладах освіти.</w:t>
      </w:r>
    </w:p>
    <w:p w:rsidR="00203061" w:rsidRPr="00EE187D" w:rsidRDefault="00203061" w:rsidP="00EB6DE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Оперативним вивченням діяльності закла</w:t>
      </w:r>
      <w:r w:rsidR="00EA4460" w:rsidRPr="00EE187D">
        <w:rPr>
          <w:rFonts w:ascii="Times New Roman" w:hAnsi="Times New Roman"/>
          <w:sz w:val="28"/>
          <w:szCs w:val="28"/>
          <w:lang w:val="uk-UA"/>
        </w:rPr>
        <w:t>дів освіти з питань організації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харчування дітей було встановлено, що адміністраціями закладів освіти проведена </w:t>
      </w:r>
      <w:r w:rsidR="004C0107" w:rsidRPr="00EE187D">
        <w:rPr>
          <w:rFonts w:ascii="Times New Roman" w:hAnsi="Times New Roman"/>
          <w:sz w:val="28"/>
          <w:szCs w:val="28"/>
          <w:lang w:val="uk-UA"/>
        </w:rPr>
        <w:t>відповідна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робота у даному напрямку.</w:t>
      </w:r>
    </w:p>
    <w:p w:rsidR="00203061" w:rsidRPr="00EE187D" w:rsidRDefault="00203061" w:rsidP="00EB6D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E187D">
        <w:rPr>
          <w:rFonts w:ascii="Times New Roman" w:hAnsi="Times New Roman"/>
          <w:bCs/>
          <w:sz w:val="28"/>
          <w:szCs w:val="28"/>
          <w:lang w:val="uk-UA"/>
        </w:rPr>
        <w:t>Процес організації харчування у закладах складається з відпрацьованих режимів роботи харчоблоків, графіків прийому їжі, щоденних та генеральних прибирань харчоблоків, затверджених керівництвом закладів освіти.</w:t>
      </w:r>
    </w:p>
    <w:p w:rsidR="00203061" w:rsidRPr="00EE187D" w:rsidRDefault="00203061" w:rsidP="00EB6D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E187D">
        <w:rPr>
          <w:rFonts w:ascii="Times New Roman" w:hAnsi="Times New Roman"/>
          <w:bCs/>
          <w:sz w:val="28"/>
          <w:szCs w:val="28"/>
          <w:lang w:val="uk-UA"/>
        </w:rPr>
        <w:t>Харчування дітей та підлітків закладів освіти здійснюється на підставі двотижневого перспективного меню, погодженого Ізюмським управлінням ГУ Держпродспоживслужби в Харківській області в межах затвердженої вартості щодня на кожен наступний день відповідно до наявності технологічних карток приготування страв, затверджених керівниками закладів освіти.</w:t>
      </w:r>
    </w:p>
    <w:p w:rsidR="00203061" w:rsidRPr="00EE187D" w:rsidRDefault="00203061" w:rsidP="00EB6D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E187D">
        <w:rPr>
          <w:rFonts w:ascii="Times New Roman" w:hAnsi="Times New Roman"/>
          <w:bCs/>
          <w:sz w:val="28"/>
          <w:szCs w:val="28"/>
          <w:lang w:val="uk-UA"/>
        </w:rPr>
        <w:t>Для контролю за виконанням затвердженого набору продуктів харчування згідно з поста</w:t>
      </w:r>
      <w:r w:rsidR="004C0107" w:rsidRPr="00EE187D">
        <w:rPr>
          <w:rFonts w:ascii="Times New Roman" w:hAnsi="Times New Roman"/>
          <w:bCs/>
          <w:sz w:val="28"/>
          <w:szCs w:val="28"/>
          <w:lang w:val="uk-UA"/>
        </w:rPr>
        <w:t>новою КМУ від 22.11.2004 року №</w:t>
      </w:r>
      <w:r w:rsidRPr="00EE187D">
        <w:rPr>
          <w:rFonts w:ascii="Times New Roman" w:hAnsi="Times New Roman"/>
          <w:bCs/>
          <w:sz w:val="28"/>
          <w:szCs w:val="28"/>
          <w:lang w:val="uk-UA"/>
        </w:rPr>
        <w:t>1591 «Про затвердження норм харчування у навчальних та оздоровчих закладах» сестри медичні з дієтичного харчування закладів проводять аналіз виконання добових норм, про що ведеться запис в журналах виконання норм харчування та щомісячно проводиться підрахунок виконання натуральних норм продуктів харчування.</w:t>
      </w:r>
    </w:p>
    <w:p w:rsidR="00203061" w:rsidRPr="00EE187D" w:rsidRDefault="00203061" w:rsidP="00EB6D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bCs/>
          <w:sz w:val="28"/>
          <w:szCs w:val="28"/>
          <w:lang w:val="uk-UA"/>
        </w:rPr>
        <w:lastRenderedPageBreak/>
        <w:t>Технологічна документація в закладах в наявності, ведеться за встановленим зразком та в повному обсязі відповідно до вимог чинного законодавства.</w:t>
      </w:r>
    </w:p>
    <w:p w:rsidR="00203061" w:rsidRPr="00EE187D" w:rsidRDefault="00203061" w:rsidP="00EB6D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E187D">
        <w:rPr>
          <w:rFonts w:ascii="Times New Roman" w:hAnsi="Times New Roman"/>
          <w:bCs/>
          <w:sz w:val="28"/>
          <w:szCs w:val="28"/>
          <w:lang w:val="uk-UA"/>
        </w:rPr>
        <w:t>Постачання продуктів харчування до навчальних закладів освіти здійснюється згідно з графіками постачання, які погоджені Ізюмським  управлінням ГУ Держпродспоживслужби в Харківській області.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187D">
        <w:rPr>
          <w:rFonts w:ascii="Times New Roman" w:hAnsi="Times New Roman"/>
          <w:bCs/>
          <w:sz w:val="28"/>
          <w:szCs w:val="28"/>
          <w:lang w:val="uk-UA"/>
        </w:rPr>
        <w:t>Постачання продуктів харчування здійснюється транспортом постачальників з відповідними супровідними документами, які свідчать про їх походження та якість. Контроль за рухом та залишками сировини і готової продукції ведеться сестрами медичними з дієтичного харчування,  дані що</w:t>
      </w:r>
      <w:r w:rsidR="00290887" w:rsidRPr="00EE187D">
        <w:rPr>
          <w:rFonts w:ascii="Times New Roman" w:hAnsi="Times New Roman"/>
          <w:bCs/>
          <w:sz w:val="28"/>
          <w:szCs w:val="28"/>
          <w:lang w:val="uk-UA"/>
        </w:rPr>
        <w:t xml:space="preserve">дня записуються до бракеражних </w:t>
      </w:r>
      <w:r w:rsidRPr="00EE187D">
        <w:rPr>
          <w:rFonts w:ascii="Times New Roman" w:hAnsi="Times New Roman"/>
          <w:bCs/>
          <w:sz w:val="28"/>
          <w:szCs w:val="28"/>
          <w:lang w:val="uk-UA"/>
        </w:rPr>
        <w:t>журналів сирої та готової продукції.</w:t>
      </w:r>
    </w:p>
    <w:p w:rsidR="00203061" w:rsidRPr="00EE187D" w:rsidRDefault="00203061" w:rsidP="00EB6D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E187D">
        <w:rPr>
          <w:rFonts w:ascii="Times New Roman" w:hAnsi="Times New Roman"/>
          <w:bCs/>
          <w:sz w:val="28"/>
          <w:szCs w:val="28"/>
          <w:lang w:val="uk-UA"/>
        </w:rPr>
        <w:t xml:space="preserve">Санітарно-гігієнічні стани харчоблоків та підсобних приміщень  відповідають санітарним вимогам, контролюються сестрами медичними з дієтичного харчування та особами, відповідальними за харчування в закладах освіти. </w:t>
      </w:r>
    </w:p>
    <w:p w:rsidR="00203061" w:rsidRPr="00EE187D" w:rsidRDefault="00203061" w:rsidP="00EB6D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E187D">
        <w:rPr>
          <w:rFonts w:ascii="Times New Roman" w:hAnsi="Times New Roman"/>
          <w:bCs/>
          <w:sz w:val="28"/>
          <w:szCs w:val="28"/>
          <w:lang w:val="uk-UA"/>
        </w:rPr>
        <w:t xml:space="preserve">Для забезпечення відповідних технологічних процесів при приготуванні страв харчоблоки закладів забезпечені необхідним технологічним обладнанням, а також достатньою кількістю столового та кухонного посуду, інвентарю, миючих та дезінфікуючих засобів. </w:t>
      </w:r>
    </w:p>
    <w:p w:rsidR="00203061" w:rsidRPr="00EE187D" w:rsidRDefault="00203061" w:rsidP="00EB6D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E187D">
        <w:rPr>
          <w:rFonts w:ascii="Times New Roman" w:hAnsi="Times New Roman"/>
          <w:bCs/>
          <w:sz w:val="28"/>
          <w:szCs w:val="28"/>
          <w:lang w:val="uk-UA"/>
        </w:rPr>
        <w:t>Для забезпечення питного режиму в закладах освіти працюють фонтанчики для пиття, на харчоблоках в наявності холодна кип’ячена вода.</w:t>
      </w:r>
    </w:p>
    <w:p w:rsidR="00203061" w:rsidRPr="00EE187D" w:rsidRDefault="00203061" w:rsidP="00EB6D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E187D">
        <w:rPr>
          <w:rFonts w:ascii="Times New Roman" w:hAnsi="Times New Roman"/>
          <w:bCs/>
          <w:sz w:val="28"/>
          <w:szCs w:val="28"/>
          <w:lang w:val="uk-UA"/>
        </w:rPr>
        <w:t>Питання організації харчування в закладах розглядаються на батьківських зборах, оперативних нарадах, педагогічних радах, нарадах при директорові, засіданнях ради школи. В наявності наочна агітація, яка розташована в інформаційних куточках у доступному та вільному місті</w:t>
      </w:r>
      <w:r w:rsidRPr="00EE187D">
        <w:rPr>
          <w:rFonts w:ascii="Times New Roman" w:hAnsi="Times New Roman"/>
          <w:sz w:val="28"/>
          <w:szCs w:val="28"/>
          <w:lang w:val="uk-UA"/>
        </w:rPr>
        <w:t>.</w:t>
      </w:r>
    </w:p>
    <w:p w:rsidR="009A7499" w:rsidRPr="00EE187D" w:rsidRDefault="00D43FEA" w:rsidP="00D43FEA">
      <w:pPr>
        <w:spacing w:line="276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03061" w:rsidRPr="00EE187D">
        <w:rPr>
          <w:rFonts w:ascii="Times New Roman" w:hAnsi="Times New Roman"/>
          <w:sz w:val="28"/>
          <w:szCs w:val="28"/>
          <w:lang w:val="uk-UA"/>
        </w:rPr>
        <w:t xml:space="preserve">За оперативними даними закладів освіти </w:t>
      </w:r>
      <w:r w:rsidR="00290887" w:rsidRPr="00EE187D">
        <w:rPr>
          <w:rFonts w:ascii="Times New Roman" w:hAnsi="Times New Roman"/>
          <w:sz w:val="28"/>
          <w:szCs w:val="28"/>
          <w:lang w:val="uk-UA"/>
        </w:rPr>
        <w:t xml:space="preserve">щодо організації харчування у І кварталі 2020 </w:t>
      </w:r>
      <w:r w:rsidR="00203061" w:rsidRPr="00EE187D">
        <w:rPr>
          <w:rFonts w:ascii="Times New Roman" w:hAnsi="Times New Roman"/>
          <w:sz w:val="28"/>
          <w:szCs w:val="28"/>
          <w:lang w:val="uk-UA"/>
        </w:rPr>
        <w:t xml:space="preserve">року загальна кількість дітей, які отримували безкоштовне харчування </w:t>
      </w:r>
      <w:r w:rsidR="009A7499" w:rsidRPr="00EE187D">
        <w:rPr>
          <w:rFonts w:ascii="Times New Roman" w:hAnsi="Times New Roman"/>
          <w:sz w:val="28"/>
          <w:szCs w:val="28"/>
          <w:lang w:val="uk-UA"/>
        </w:rPr>
        <w:t xml:space="preserve">1101чол. </w:t>
      </w:r>
      <w:r w:rsidR="009A7499"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(ЗДО – 390, 1-4 кл. – 298, 5-11 кл. – 413)</w:t>
      </w:r>
    </w:p>
    <w:p w:rsidR="00203061" w:rsidRPr="00EE187D" w:rsidRDefault="00203061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Дітей-сиріт та дітей, позбавлених батьківського піклування  ___111___ чол.</w:t>
      </w:r>
    </w:p>
    <w:p w:rsidR="009A7499" w:rsidRPr="00EE187D" w:rsidRDefault="009A7499" w:rsidP="00EB6DEA">
      <w:pPr>
        <w:spacing w:line="276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ЗДО - 7 чол.;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1-4 кл – 25 чол.;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5-11кл – 79 чол.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 xml:space="preserve">Дітей із малозабезпечених сімей ___635__ </w:t>
      </w: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чол.</w:t>
      </w:r>
    </w:p>
    <w:p w:rsidR="009A7499" w:rsidRPr="00EE187D" w:rsidRDefault="009A7499" w:rsidP="00EB6DEA">
      <w:pPr>
        <w:spacing w:line="276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ЗДО – 187 чол.;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1-4 кл – 195 чол.;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5-11 кл – 253 чол.</w:t>
      </w:r>
    </w:p>
    <w:p w:rsidR="009A7499" w:rsidRPr="00EE187D" w:rsidRDefault="009A7499" w:rsidP="00EB6DEA">
      <w:pPr>
        <w:spacing w:line="276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Дітей, які постраждали внаслідок аварії на ЧАЕС _2_ чол.</w:t>
      </w:r>
    </w:p>
    <w:p w:rsidR="009A7499" w:rsidRPr="00EE187D" w:rsidRDefault="009A7499" w:rsidP="00EB6DEA">
      <w:pPr>
        <w:spacing w:line="276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 xml:space="preserve">Із них: </w:t>
      </w:r>
    </w:p>
    <w:p w:rsidR="009A7499" w:rsidRPr="00EE187D" w:rsidRDefault="009A7499" w:rsidP="00EB6DEA">
      <w:pPr>
        <w:spacing w:line="276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ЗДО – 2 чол.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Дітей з інвалідністю __13__ чол. </w:t>
      </w:r>
    </w:p>
    <w:p w:rsidR="009A7499" w:rsidRPr="00EE187D" w:rsidRDefault="009A7499" w:rsidP="00EB6DEA">
      <w:pPr>
        <w:spacing w:line="276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 xml:space="preserve">Із них: 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ЗДО – 13 чол.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Дітей з особливими освітніми потребами, які навчаються у спеціальних та інклюзивних класах (групах) __152_ чол.</w:t>
      </w:r>
    </w:p>
    <w:p w:rsidR="009A7499" w:rsidRPr="00EE187D" w:rsidRDefault="009A7499" w:rsidP="00EB6DEA">
      <w:pPr>
        <w:spacing w:line="276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ЗДО – 129 чол.;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 – 4 кл. – 17 чол.;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 – 11 кл. – 6 чол.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Дітей осіб, визнаних учасниками бойових дій __187__ чол.</w:t>
      </w:r>
    </w:p>
    <w:p w:rsidR="009A7499" w:rsidRPr="00EE187D" w:rsidRDefault="009A7499" w:rsidP="00EB6DEA">
      <w:pPr>
        <w:spacing w:line="276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ЗДО – 52 чол.;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1-4 кл. – 61 чол.;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5-11 кл. – 74 чол.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Дітей громадян вимушених переселенців (за окремим рішенням виконавчого комітету) __1__ чол. </w:t>
      </w:r>
    </w:p>
    <w:p w:rsidR="009A7499" w:rsidRPr="00EE187D" w:rsidRDefault="009A7499" w:rsidP="00EB6DEA">
      <w:pPr>
        <w:spacing w:line="276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1 – 4 кл. – 0 чол.;</w:t>
      </w:r>
    </w:p>
    <w:p w:rsidR="009A7499" w:rsidRPr="00EE187D" w:rsidRDefault="009A7499" w:rsidP="00EB6DEA">
      <w:pPr>
        <w:tabs>
          <w:tab w:val="left" w:pos="1080"/>
          <w:tab w:val="left" w:pos="1980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187D">
        <w:rPr>
          <w:rFonts w:ascii="Times New Roman" w:eastAsia="Times New Roman" w:hAnsi="Times New Roman"/>
          <w:sz w:val="28"/>
          <w:szCs w:val="28"/>
          <w:lang w:val="uk-UA" w:eastAsia="ru-RU"/>
        </w:rPr>
        <w:t>5 – 11 кл. – 1 чол.</w:t>
      </w:r>
    </w:p>
    <w:p w:rsidR="009A7499" w:rsidRPr="00EE187D" w:rsidRDefault="009A7499" w:rsidP="00EB6DEA">
      <w:pPr>
        <w:spacing w:line="276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Безкоштовним харчуванням в закладах освіти були забезпечені:</w:t>
      </w:r>
    </w:p>
    <w:p w:rsidR="009A7499" w:rsidRPr="00EE187D" w:rsidRDefault="009A7499" w:rsidP="00EB6DEA">
      <w:pPr>
        <w:spacing w:line="276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в ІІІ кварталі (станом на 20.09.2019) - 983 чоловіка (16%  від загальної кількості дітей закладів освіти);</w:t>
      </w:r>
    </w:p>
    <w:p w:rsidR="009A7499" w:rsidRPr="00EE187D" w:rsidRDefault="009A7499" w:rsidP="00EB6DEA">
      <w:pPr>
        <w:spacing w:line="276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EE187D">
        <w:rPr>
          <w:rFonts w:ascii="Times New Roman" w:hAnsi="Times New Roman"/>
          <w:sz w:val="28"/>
          <w:szCs w:val="28"/>
          <w:lang w:val="en-US"/>
        </w:rPr>
        <w:t>IV</w:t>
      </w:r>
      <w:r w:rsidRPr="00EE187D">
        <w:rPr>
          <w:rFonts w:ascii="Times New Roman" w:hAnsi="Times New Roman"/>
          <w:sz w:val="28"/>
          <w:szCs w:val="28"/>
        </w:rPr>
        <w:t xml:space="preserve"> 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кварталі(станом на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9"/>
        </w:smartTagPr>
        <w:r w:rsidRPr="00EE187D">
          <w:rPr>
            <w:rFonts w:ascii="Times New Roman" w:hAnsi="Times New Roman"/>
            <w:sz w:val="28"/>
            <w:szCs w:val="28"/>
            <w:lang w:val="uk-UA"/>
          </w:rPr>
          <w:t>20.12.2019</w:t>
        </w:r>
      </w:smartTag>
      <w:r w:rsidRPr="00EE187D">
        <w:rPr>
          <w:rFonts w:ascii="Times New Roman" w:hAnsi="Times New Roman"/>
          <w:sz w:val="28"/>
          <w:szCs w:val="28"/>
          <w:lang w:val="uk-UA"/>
        </w:rPr>
        <w:t>)  – 1265 чоловік (20%  від загальної кількості дітей закладів освіти);</w:t>
      </w:r>
    </w:p>
    <w:p w:rsidR="009A7499" w:rsidRPr="00EE187D" w:rsidRDefault="009A7499" w:rsidP="00EB6DEA">
      <w:pPr>
        <w:spacing w:line="276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в І кварталі 2020 року(станом на 20.03.2020)  – 1101 чоловік (18%  від загальної кількості дітей закладів освіти);</w:t>
      </w:r>
    </w:p>
    <w:p w:rsidR="009A7499" w:rsidRPr="00EE187D" w:rsidRDefault="009A7499" w:rsidP="00EB6DEA">
      <w:pPr>
        <w:spacing w:line="276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 xml:space="preserve">в ІІ кварталі 2020 року(станом на 20.06.2020) - 136 </w:t>
      </w:r>
      <w:r w:rsidR="001069B5" w:rsidRPr="00EE187D">
        <w:rPr>
          <w:rFonts w:ascii="Times New Roman" w:hAnsi="Times New Roman"/>
          <w:sz w:val="28"/>
          <w:szCs w:val="28"/>
          <w:lang w:val="uk-UA"/>
        </w:rPr>
        <w:t>вихованців закладів дошкільної освіти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(2% від загальної кількості дітей закладів освіти, у зв'язку з державними карантинними заходами, спричиненими пандемією COVID-19).</w:t>
      </w:r>
    </w:p>
    <w:p w:rsidR="009A7499" w:rsidRPr="00EE187D" w:rsidRDefault="009A7499" w:rsidP="00EB6DE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Пільговим харчуванням в закладах освіти були забезпечені:</w:t>
      </w:r>
    </w:p>
    <w:p w:rsidR="009A7499" w:rsidRPr="00EE187D" w:rsidRDefault="009A7499" w:rsidP="00EB6DEA">
      <w:pPr>
        <w:spacing w:line="276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в ІІІ кварталі (станом на 20.09.2019) 2018 року - 1509 чоловік (24%  від загальної кількості дітей закладів освіти);</w:t>
      </w:r>
    </w:p>
    <w:p w:rsidR="009A7499" w:rsidRPr="00EE187D" w:rsidRDefault="009A7499" w:rsidP="00EB6DEA">
      <w:pPr>
        <w:spacing w:line="276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EE187D">
        <w:rPr>
          <w:rFonts w:ascii="Times New Roman" w:hAnsi="Times New Roman"/>
          <w:sz w:val="28"/>
          <w:szCs w:val="28"/>
          <w:lang w:val="en-US"/>
        </w:rPr>
        <w:t>IV</w:t>
      </w:r>
      <w:r w:rsidRPr="00EE187D">
        <w:rPr>
          <w:rFonts w:ascii="Times New Roman" w:hAnsi="Times New Roman"/>
          <w:sz w:val="28"/>
          <w:szCs w:val="28"/>
        </w:rPr>
        <w:t xml:space="preserve"> </w:t>
      </w:r>
      <w:r w:rsidRPr="00EE187D">
        <w:rPr>
          <w:rFonts w:ascii="Times New Roman" w:hAnsi="Times New Roman"/>
          <w:sz w:val="28"/>
          <w:szCs w:val="28"/>
          <w:lang w:val="uk-UA"/>
        </w:rPr>
        <w:t>кварталі(станом на 20.12.2019) – 1405 чоловік (23% від загальної кількості дітей закладів освіти);</w:t>
      </w:r>
    </w:p>
    <w:p w:rsidR="009A7499" w:rsidRPr="00EE187D" w:rsidRDefault="009A7499" w:rsidP="00EB6DEA">
      <w:pPr>
        <w:spacing w:line="276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в І кварталі 2020 року(станом на 20.03.2020) – 1427 чоловіка (23%  від загальної кількості дітей закладів освіти);</w:t>
      </w:r>
    </w:p>
    <w:p w:rsidR="005F4FDB" w:rsidRPr="00EE187D" w:rsidRDefault="009A7499" w:rsidP="00EB6DEA">
      <w:pPr>
        <w:spacing w:line="276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lastRenderedPageBreak/>
        <w:t xml:space="preserve">в ІІ кварталі 2020 року(станом на 20.06.2020) - 44 </w:t>
      </w:r>
      <w:r w:rsidR="001069B5" w:rsidRPr="00EE187D">
        <w:rPr>
          <w:rFonts w:ascii="Times New Roman" w:hAnsi="Times New Roman"/>
          <w:sz w:val="28"/>
          <w:szCs w:val="28"/>
          <w:lang w:val="uk-UA"/>
        </w:rPr>
        <w:t>вихованця</w:t>
      </w:r>
      <w:r w:rsidR="001069B5" w:rsidRPr="00EE187D">
        <w:rPr>
          <w:rFonts w:ascii="Times New Roman" w:hAnsi="Times New Roman"/>
          <w:sz w:val="28"/>
          <w:szCs w:val="28"/>
          <w:lang w:val="uk-UA"/>
        </w:rPr>
        <w:t xml:space="preserve"> закладів дошкільної освіти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(1% від загальної кількості дітей закладів освіти, у зв'язку з державними карантинними заходами, спричиненими пандемією COVID-19).</w:t>
      </w:r>
    </w:p>
    <w:p w:rsidR="001D741D" w:rsidRPr="00EE187D" w:rsidRDefault="00127978" w:rsidP="00EB6DEA">
      <w:pPr>
        <w:spacing w:line="276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 xml:space="preserve">Загальна кількість учнів закладів </w:t>
      </w:r>
      <w:r w:rsidR="005F4FDB" w:rsidRPr="00EE187D">
        <w:rPr>
          <w:rFonts w:ascii="Times New Roman" w:hAnsi="Times New Roman"/>
          <w:sz w:val="28"/>
          <w:szCs w:val="28"/>
          <w:lang w:val="uk-UA"/>
        </w:rPr>
        <w:t>загальної середньої освіти, яких було о</w:t>
      </w:r>
      <w:r w:rsidRPr="00EE187D">
        <w:rPr>
          <w:rFonts w:ascii="Times New Roman" w:hAnsi="Times New Roman"/>
          <w:sz w:val="28"/>
          <w:szCs w:val="28"/>
          <w:lang w:val="uk-UA"/>
        </w:rPr>
        <w:t>хоплено всіма видами харчування із різних джерел фінансування у І семестрі 2019/2020 складала – 3127</w:t>
      </w:r>
      <w:r w:rsidR="005F4FDB" w:rsidRPr="00EE187D">
        <w:rPr>
          <w:rFonts w:ascii="Times New Roman" w:hAnsi="Times New Roman"/>
          <w:sz w:val="28"/>
          <w:szCs w:val="28"/>
          <w:lang w:val="uk-UA"/>
        </w:rPr>
        <w:t xml:space="preserve"> учнів (69</w:t>
      </w:r>
      <w:r w:rsidRPr="00EE187D">
        <w:rPr>
          <w:rFonts w:ascii="Times New Roman" w:hAnsi="Times New Roman"/>
          <w:sz w:val="28"/>
          <w:szCs w:val="28"/>
          <w:lang w:val="uk-UA"/>
        </w:rPr>
        <w:t>%), у І</w:t>
      </w:r>
      <w:r w:rsidR="005F4FDB" w:rsidRPr="00EE187D">
        <w:rPr>
          <w:rFonts w:ascii="Times New Roman" w:hAnsi="Times New Roman"/>
          <w:sz w:val="28"/>
          <w:szCs w:val="28"/>
          <w:lang w:val="uk-UA"/>
        </w:rPr>
        <w:t>І семестрі 2019/2020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навчального року </w:t>
      </w:r>
      <w:r w:rsidR="005F4FDB" w:rsidRPr="00EE187D">
        <w:rPr>
          <w:rFonts w:ascii="Times New Roman" w:hAnsi="Times New Roman"/>
          <w:sz w:val="28"/>
          <w:szCs w:val="28"/>
          <w:lang w:val="uk-UA"/>
        </w:rPr>
        <w:t>– 3099 учнів (68</w:t>
      </w:r>
      <w:r w:rsidRPr="00EE187D">
        <w:rPr>
          <w:rFonts w:ascii="Times New Roman" w:hAnsi="Times New Roman"/>
          <w:sz w:val="28"/>
          <w:szCs w:val="28"/>
          <w:lang w:val="uk-UA"/>
        </w:rPr>
        <w:t>%)</w:t>
      </w:r>
      <w:r w:rsidR="005F4FDB" w:rsidRPr="00EE187D">
        <w:rPr>
          <w:rFonts w:ascii="Times New Roman" w:hAnsi="Times New Roman"/>
          <w:sz w:val="28"/>
          <w:szCs w:val="28"/>
          <w:lang w:val="uk-UA"/>
        </w:rPr>
        <w:t>.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7978" w:rsidRPr="00EE187D" w:rsidRDefault="005F4FDB" w:rsidP="00EB6DEA">
      <w:pPr>
        <w:spacing w:line="276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sz w:val="28"/>
          <w:szCs w:val="28"/>
          <w:lang w:val="uk-UA"/>
        </w:rPr>
        <w:t>Загальна кількість учнів закладів загальної середньої освіти, яких було охоплено гарячим харчуванням у І семестрі 2019/2020</w:t>
      </w:r>
      <w:r w:rsidR="00127978" w:rsidRPr="00EE187D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Pr="00EE187D">
        <w:rPr>
          <w:rFonts w:ascii="Times New Roman" w:hAnsi="Times New Roman"/>
          <w:sz w:val="28"/>
          <w:szCs w:val="28"/>
          <w:lang w:val="uk-UA"/>
        </w:rPr>
        <w:t xml:space="preserve">ого року – 2793 (61%),у ІІ семестрі 2019/2020 навчального року – 2748 (60%) </w:t>
      </w:r>
      <w:r w:rsidR="00127978" w:rsidRPr="00EE187D">
        <w:rPr>
          <w:rFonts w:ascii="Times New Roman" w:hAnsi="Times New Roman"/>
          <w:sz w:val="28"/>
          <w:szCs w:val="28"/>
          <w:lang w:val="uk-UA"/>
        </w:rPr>
        <w:t>(</w:t>
      </w:r>
      <w:r w:rsidR="001D741D" w:rsidRPr="00EE187D">
        <w:rPr>
          <w:rFonts w:ascii="Times New Roman" w:hAnsi="Times New Roman"/>
          <w:sz w:val="28"/>
          <w:szCs w:val="28"/>
          <w:lang w:val="uk-UA"/>
        </w:rPr>
        <w:t>мал.1-7</w:t>
      </w:r>
      <w:r w:rsidR="00127978" w:rsidRPr="00EE187D">
        <w:rPr>
          <w:rFonts w:ascii="Times New Roman" w:hAnsi="Times New Roman"/>
          <w:sz w:val="28"/>
          <w:szCs w:val="28"/>
          <w:lang w:val="uk-UA"/>
        </w:rPr>
        <w:t>).</w:t>
      </w:r>
    </w:p>
    <w:p w:rsidR="00EE187D" w:rsidRDefault="00EE187D" w:rsidP="00EE187D">
      <w:pPr>
        <w:spacing w:line="276" w:lineRule="auto"/>
        <w:ind w:left="-284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E187D">
        <w:rPr>
          <w:rFonts w:ascii="Times New Roman" w:hAnsi="Times New Roman"/>
          <w:bCs/>
          <w:sz w:val="28"/>
          <w:szCs w:val="28"/>
          <w:lang w:val="uk-UA"/>
        </w:rPr>
        <w:t>Процес організації харчування в закладах</w:t>
      </w:r>
      <w:r w:rsidRPr="00EE187D">
        <w:rPr>
          <w:rFonts w:ascii="Times New Roman" w:hAnsi="Times New Roman"/>
          <w:bCs/>
          <w:sz w:val="28"/>
          <w:szCs w:val="28"/>
          <w:lang w:val="uk-UA"/>
        </w:rPr>
        <w:t xml:space="preserve"> освіти</w:t>
      </w:r>
      <w:r w:rsidRPr="00EE187D">
        <w:rPr>
          <w:rFonts w:ascii="Times New Roman" w:hAnsi="Times New Roman"/>
          <w:bCs/>
          <w:sz w:val="28"/>
          <w:szCs w:val="28"/>
          <w:lang w:val="uk-UA"/>
        </w:rPr>
        <w:t xml:space="preserve"> контролюють </w:t>
      </w:r>
      <w:r w:rsidR="005207F8" w:rsidRPr="00EE187D">
        <w:rPr>
          <w:rFonts w:ascii="Times New Roman" w:hAnsi="Times New Roman"/>
          <w:bCs/>
          <w:sz w:val="28"/>
          <w:szCs w:val="28"/>
          <w:lang w:val="uk-UA"/>
        </w:rPr>
        <w:t xml:space="preserve">керівники закладів, </w:t>
      </w:r>
      <w:r w:rsidRPr="00EE187D">
        <w:rPr>
          <w:rFonts w:ascii="Times New Roman" w:hAnsi="Times New Roman"/>
          <w:bCs/>
          <w:sz w:val="28"/>
          <w:szCs w:val="28"/>
          <w:lang w:val="uk-UA"/>
        </w:rPr>
        <w:t>сестри медичні з дієтичного харчування, працівники Держпродспоживслужби, лікарі міської дитячої лікарні, фахівці управління освіти. Також, контроль за забезпеченням належних умов,організації харчування дітей, учнів,</w:t>
      </w:r>
      <w:r w:rsidR="005207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E187D">
        <w:rPr>
          <w:rFonts w:ascii="Times New Roman" w:hAnsi="Times New Roman"/>
          <w:bCs/>
          <w:sz w:val="28"/>
          <w:szCs w:val="28"/>
          <w:lang w:val="uk-UA"/>
        </w:rPr>
        <w:t>вихованців з додержанням вимог санітарно-гігієнічних правил та норм утримання закладів освіти здійснює робоча група згідно з розпорядженням Ізюмського міського голови від 20.12.2019 №196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«Про створення робочої групи для здійснення контролю за забезпеченням належних умов, організацією харчування дітей, учнів, вихованців з додержанням вимог</w:t>
      </w:r>
      <w:r w:rsidRPr="005207F8">
        <w:rPr>
          <w:lang w:val="uk-UA"/>
        </w:rPr>
        <w:t xml:space="preserve"> </w:t>
      </w:r>
      <w:r w:rsidRPr="00EE187D">
        <w:rPr>
          <w:rFonts w:ascii="Times New Roman" w:hAnsi="Times New Roman"/>
          <w:bCs/>
          <w:sz w:val="28"/>
          <w:szCs w:val="28"/>
          <w:lang w:val="uk-UA"/>
        </w:rPr>
        <w:t>санітарно-гігієнічних правил та норм утримання закладів освіти</w:t>
      </w:r>
      <w:r w:rsidR="005207F8">
        <w:rPr>
          <w:rFonts w:ascii="Times New Roman" w:hAnsi="Times New Roman"/>
          <w:bCs/>
          <w:sz w:val="28"/>
          <w:szCs w:val="28"/>
          <w:lang w:val="uk-UA"/>
        </w:rPr>
        <w:t xml:space="preserve"> в м. Ізюм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E187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D4B8A" w:rsidRPr="00EE187D" w:rsidRDefault="006D4B8A" w:rsidP="00EE187D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6D4B8A" w:rsidRPr="00EE187D" w:rsidRDefault="005F4FDB" w:rsidP="009A7499">
      <w:pPr>
        <w:spacing w:line="276" w:lineRule="auto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EA8C58B" wp14:editId="6BAF2E40">
            <wp:extent cx="5760720" cy="353865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8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B8A" w:rsidRPr="00EE187D" w:rsidRDefault="005F4FDB" w:rsidP="009A7499">
      <w:pPr>
        <w:spacing w:line="276" w:lineRule="auto"/>
        <w:ind w:left="-284" w:firstLine="426"/>
        <w:jc w:val="center"/>
        <w:rPr>
          <w:rFonts w:ascii="Times New Roman" w:hAnsi="Times New Roman"/>
          <w:lang w:val="uk-UA"/>
        </w:rPr>
      </w:pPr>
      <w:r w:rsidRPr="00EE187D">
        <w:rPr>
          <w:rFonts w:ascii="Times New Roman" w:hAnsi="Times New Roman"/>
          <w:lang w:val="uk-UA"/>
        </w:rPr>
        <w:t>Мал. 1 Охоплення учнів харчуванням в закладах загальної середньої освіти</w:t>
      </w:r>
    </w:p>
    <w:p w:rsidR="006D4B8A" w:rsidRPr="00EE187D" w:rsidRDefault="005F4FDB" w:rsidP="001D741D">
      <w:pPr>
        <w:spacing w:line="276" w:lineRule="auto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A8E3567" wp14:editId="7CA37653">
            <wp:extent cx="5760720" cy="397835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8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41D" w:rsidRPr="00EE187D" w:rsidRDefault="001D741D" w:rsidP="001D741D">
      <w:pPr>
        <w:spacing w:line="276" w:lineRule="auto"/>
        <w:ind w:left="-284" w:firstLine="426"/>
        <w:jc w:val="center"/>
        <w:rPr>
          <w:rFonts w:ascii="Times New Roman" w:hAnsi="Times New Roman"/>
          <w:lang w:val="uk-UA"/>
        </w:rPr>
      </w:pPr>
      <w:r w:rsidRPr="00EE187D">
        <w:rPr>
          <w:rFonts w:ascii="Times New Roman" w:hAnsi="Times New Roman"/>
          <w:lang w:val="uk-UA"/>
        </w:rPr>
        <w:t xml:space="preserve">Мал. 2 Охоплення учнів харчуванням в закладах загальної середньої освіти </w:t>
      </w:r>
    </w:p>
    <w:p w:rsidR="006D4B8A" w:rsidRPr="00EE187D" w:rsidRDefault="006D4B8A" w:rsidP="005F4FD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A7499" w:rsidRPr="00EE187D" w:rsidRDefault="006D4B8A" w:rsidP="006D4B8A">
      <w:pPr>
        <w:spacing w:line="276" w:lineRule="auto"/>
        <w:ind w:left="-993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5FF3A0D" wp14:editId="4B62CDC7">
            <wp:extent cx="6405526" cy="400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09" cy="4001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41D" w:rsidRPr="00EE187D" w:rsidRDefault="001D741D" w:rsidP="001D741D">
      <w:pPr>
        <w:spacing w:line="276" w:lineRule="auto"/>
        <w:ind w:left="-284" w:firstLine="426"/>
        <w:jc w:val="center"/>
        <w:rPr>
          <w:rFonts w:ascii="Times New Roman" w:hAnsi="Times New Roman"/>
          <w:lang w:val="uk-UA"/>
        </w:rPr>
      </w:pPr>
      <w:r w:rsidRPr="00EE187D">
        <w:rPr>
          <w:rFonts w:ascii="Times New Roman" w:hAnsi="Times New Roman"/>
          <w:lang w:val="uk-UA"/>
        </w:rPr>
        <w:t xml:space="preserve">Мал. 3 Охоплення учнів харчуванням в закладах загальної середньої освіти </w:t>
      </w:r>
    </w:p>
    <w:p w:rsidR="009A7499" w:rsidRPr="00EE187D" w:rsidRDefault="009A7499" w:rsidP="009A7499">
      <w:pPr>
        <w:spacing w:line="276" w:lineRule="auto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7499" w:rsidRPr="00EE187D" w:rsidRDefault="006D4B8A" w:rsidP="006D4B8A">
      <w:pPr>
        <w:spacing w:line="276" w:lineRule="auto"/>
        <w:ind w:left="-284" w:hanging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287D28F5" wp14:editId="6498F46D">
            <wp:extent cx="6419850" cy="414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215" cy="4145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41D" w:rsidRPr="00EE187D" w:rsidRDefault="001D741D" w:rsidP="001D741D">
      <w:pPr>
        <w:spacing w:line="276" w:lineRule="auto"/>
        <w:ind w:left="-284" w:firstLine="426"/>
        <w:jc w:val="center"/>
        <w:rPr>
          <w:rFonts w:ascii="Times New Roman" w:hAnsi="Times New Roman"/>
          <w:lang w:val="uk-UA"/>
        </w:rPr>
      </w:pPr>
      <w:r w:rsidRPr="00EE187D">
        <w:rPr>
          <w:rFonts w:ascii="Times New Roman" w:hAnsi="Times New Roman"/>
          <w:lang w:val="uk-UA"/>
        </w:rPr>
        <w:t xml:space="preserve">Мал. 4 Охоплення учнів харчуванням в закладах загальної середньої освіти </w:t>
      </w:r>
    </w:p>
    <w:p w:rsidR="006D4B8A" w:rsidRPr="00EE187D" w:rsidRDefault="006D4B8A" w:rsidP="001D741D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6D4B8A" w:rsidRPr="00EE187D" w:rsidRDefault="006D4B8A" w:rsidP="009A7499">
      <w:pPr>
        <w:spacing w:line="276" w:lineRule="auto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AE5E6FE" wp14:editId="40DB7F9B">
            <wp:extent cx="5409988" cy="40576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90" cy="405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B8A" w:rsidRPr="00EE187D" w:rsidRDefault="001D741D" w:rsidP="001D741D">
      <w:pPr>
        <w:spacing w:line="276" w:lineRule="auto"/>
        <w:ind w:left="-284" w:firstLine="426"/>
        <w:jc w:val="center"/>
        <w:rPr>
          <w:rFonts w:ascii="Times New Roman" w:hAnsi="Times New Roman"/>
          <w:lang w:val="uk-UA"/>
        </w:rPr>
      </w:pPr>
      <w:r w:rsidRPr="00EE187D">
        <w:rPr>
          <w:rFonts w:ascii="Times New Roman" w:hAnsi="Times New Roman"/>
          <w:lang w:val="uk-UA"/>
        </w:rPr>
        <w:t xml:space="preserve">Мал. 5 Охоплення учнів харчуванням в закладах загальної середньої освіти </w:t>
      </w:r>
    </w:p>
    <w:p w:rsidR="006D4B8A" w:rsidRPr="00EE187D" w:rsidRDefault="006D4B8A" w:rsidP="009A7499">
      <w:pPr>
        <w:spacing w:line="276" w:lineRule="auto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FBB3546" wp14:editId="0BF7A1B7">
            <wp:extent cx="5625840" cy="40100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81" cy="4010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41D" w:rsidRPr="00EE187D" w:rsidRDefault="001D741D" w:rsidP="001D741D">
      <w:pPr>
        <w:spacing w:line="276" w:lineRule="auto"/>
        <w:ind w:left="-284" w:firstLine="426"/>
        <w:jc w:val="center"/>
        <w:rPr>
          <w:rFonts w:ascii="Times New Roman" w:hAnsi="Times New Roman"/>
          <w:lang w:val="uk-UA"/>
        </w:rPr>
      </w:pPr>
      <w:r w:rsidRPr="00EE187D">
        <w:rPr>
          <w:rFonts w:ascii="Times New Roman" w:hAnsi="Times New Roman"/>
          <w:lang w:val="uk-UA"/>
        </w:rPr>
        <w:t xml:space="preserve">Мал. 6 Охоплення учнів харчуванням в закладах загальної середньої освіти </w:t>
      </w:r>
    </w:p>
    <w:p w:rsidR="001D741D" w:rsidRPr="00EE187D" w:rsidRDefault="001D741D" w:rsidP="009A7499">
      <w:pPr>
        <w:spacing w:line="276" w:lineRule="auto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4B8A" w:rsidRPr="00EE187D" w:rsidRDefault="006D4B8A" w:rsidP="009A7499">
      <w:pPr>
        <w:spacing w:line="276" w:lineRule="auto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EE187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6039072" wp14:editId="41C92A46">
            <wp:extent cx="5533813" cy="415055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838" cy="4151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061" w:rsidRPr="00EE187D" w:rsidRDefault="001D741D" w:rsidP="00EE187D">
      <w:pPr>
        <w:spacing w:line="276" w:lineRule="auto"/>
        <w:ind w:left="-284" w:firstLine="426"/>
        <w:jc w:val="center"/>
        <w:rPr>
          <w:rFonts w:ascii="Times New Roman" w:hAnsi="Times New Roman"/>
          <w:lang w:val="uk-UA"/>
        </w:rPr>
        <w:sectPr w:rsidR="00203061" w:rsidRPr="00EE187D" w:rsidSect="00124A3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EE187D">
        <w:rPr>
          <w:rFonts w:ascii="Times New Roman" w:hAnsi="Times New Roman"/>
          <w:lang w:val="uk-UA"/>
        </w:rPr>
        <w:t>Мал. 7 Охоплення учнів харчуванням в закл</w:t>
      </w:r>
      <w:r w:rsidR="00EE187D">
        <w:rPr>
          <w:rFonts w:ascii="Times New Roman" w:hAnsi="Times New Roman"/>
          <w:lang w:val="uk-UA"/>
        </w:rPr>
        <w:t>адах загальної середньої освіти</w:t>
      </w:r>
    </w:p>
    <w:p w:rsidR="00203061" w:rsidRPr="00EE187D" w:rsidRDefault="00203061" w:rsidP="001069B5">
      <w:pPr>
        <w:spacing w:line="276" w:lineRule="auto"/>
        <w:rPr>
          <w:rFonts w:ascii="Times New Roman" w:eastAsia="Times New Roman" w:hAnsi="Times New Roman"/>
          <w:b/>
          <w:caps/>
          <w:sz w:val="28"/>
          <w:szCs w:val="16"/>
          <w:lang w:val="uk-UA" w:eastAsia="ru-RU"/>
        </w:rPr>
      </w:pPr>
    </w:p>
    <w:sectPr w:rsidR="00203061" w:rsidRPr="00EE187D" w:rsidSect="00EE187D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B2B"/>
    <w:multiLevelType w:val="hybridMultilevel"/>
    <w:tmpl w:val="690EB6DA"/>
    <w:lvl w:ilvl="0" w:tplc="6328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699D2">
      <w:numFmt w:val="none"/>
      <w:lvlText w:val=""/>
      <w:lvlJc w:val="left"/>
      <w:pPr>
        <w:tabs>
          <w:tab w:val="num" w:pos="360"/>
        </w:tabs>
      </w:pPr>
    </w:lvl>
    <w:lvl w:ilvl="2" w:tplc="76889B28">
      <w:numFmt w:val="none"/>
      <w:lvlText w:val=""/>
      <w:lvlJc w:val="left"/>
      <w:pPr>
        <w:tabs>
          <w:tab w:val="num" w:pos="360"/>
        </w:tabs>
      </w:pPr>
    </w:lvl>
    <w:lvl w:ilvl="3" w:tplc="C8B69FEA">
      <w:numFmt w:val="none"/>
      <w:lvlText w:val=""/>
      <w:lvlJc w:val="left"/>
      <w:pPr>
        <w:tabs>
          <w:tab w:val="num" w:pos="360"/>
        </w:tabs>
      </w:pPr>
    </w:lvl>
    <w:lvl w:ilvl="4" w:tplc="49C2EA20">
      <w:numFmt w:val="none"/>
      <w:lvlText w:val=""/>
      <w:lvlJc w:val="left"/>
      <w:pPr>
        <w:tabs>
          <w:tab w:val="num" w:pos="360"/>
        </w:tabs>
      </w:pPr>
    </w:lvl>
    <w:lvl w:ilvl="5" w:tplc="66706B2C">
      <w:numFmt w:val="none"/>
      <w:lvlText w:val=""/>
      <w:lvlJc w:val="left"/>
      <w:pPr>
        <w:tabs>
          <w:tab w:val="num" w:pos="360"/>
        </w:tabs>
      </w:pPr>
    </w:lvl>
    <w:lvl w:ilvl="6" w:tplc="0FFA641A">
      <w:numFmt w:val="none"/>
      <w:lvlText w:val=""/>
      <w:lvlJc w:val="left"/>
      <w:pPr>
        <w:tabs>
          <w:tab w:val="num" w:pos="360"/>
        </w:tabs>
      </w:pPr>
    </w:lvl>
    <w:lvl w:ilvl="7" w:tplc="D3AE6AFC">
      <w:numFmt w:val="none"/>
      <w:lvlText w:val=""/>
      <w:lvlJc w:val="left"/>
      <w:pPr>
        <w:tabs>
          <w:tab w:val="num" w:pos="360"/>
        </w:tabs>
      </w:pPr>
    </w:lvl>
    <w:lvl w:ilvl="8" w:tplc="E6C240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A54"/>
    <w:multiLevelType w:val="hybridMultilevel"/>
    <w:tmpl w:val="0010A3BE"/>
    <w:lvl w:ilvl="0" w:tplc="4094DD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44C9D"/>
    <w:multiLevelType w:val="hybridMultilevel"/>
    <w:tmpl w:val="B8D44B34"/>
    <w:lvl w:ilvl="0" w:tplc="7E0C2D9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27430"/>
    <w:multiLevelType w:val="multilevel"/>
    <w:tmpl w:val="2DE870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A9658F"/>
    <w:multiLevelType w:val="hybridMultilevel"/>
    <w:tmpl w:val="5888F032"/>
    <w:lvl w:ilvl="0" w:tplc="2EAE3B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D2ADB"/>
    <w:multiLevelType w:val="hybridMultilevel"/>
    <w:tmpl w:val="CDDA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B1900"/>
    <w:multiLevelType w:val="hybridMultilevel"/>
    <w:tmpl w:val="D23E2FC0"/>
    <w:lvl w:ilvl="0" w:tplc="381862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A6BC4"/>
    <w:multiLevelType w:val="multilevel"/>
    <w:tmpl w:val="228E0A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8BB65E5"/>
    <w:multiLevelType w:val="hybridMultilevel"/>
    <w:tmpl w:val="936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335EA"/>
    <w:multiLevelType w:val="hybridMultilevel"/>
    <w:tmpl w:val="491C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C76AE"/>
    <w:multiLevelType w:val="hybridMultilevel"/>
    <w:tmpl w:val="8D94D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C8E1F2F"/>
    <w:multiLevelType w:val="hybridMultilevel"/>
    <w:tmpl w:val="EF4031CE"/>
    <w:lvl w:ilvl="0" w:tplc="E67CB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FCE63C9"/>
    <w:multiLevelType w:val="multilevel"/>
    <w:tmpl w:val="CEC4B6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14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  <w:num w:numId="15">
    <w:abstractNumId w:val="1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A7C"/>
    <w:rsid w:val="000050DC"/>
    <w:rsid w:val="0000756B"/>
    <w:rsid w:val="00007C80"/>
    <w:rsid w:val="000112AF"/>
    <w:rsid w:val="000135B8"/>
    <w:rsid w:val="000150B3"/>
    <w:rsid w:val="00021F0F"/>
    <w:rsid w:val="00025090"/>
    <w:rsid w:val="00025408"/>
    <w:rsid w:val="0002543A"/>
    <w:rsid w:val="00050EC2"/>
    <w:rsid w:val="000519C2"/>
    <w:rsid w:val="00065ED1"/>
    <w:rsid w:val="000700FB"/>
    <w:rsid w:val="00072CD2"/>
    <w:rsid w:val="000730F3"/>
    <w:rsid w:val="0007346E"/>
    <w:rsid w:val="00073D56"/>
    <w:rsid w:val="00082299"/>
    <w:rsid w:val="00084C60"/>
    <w:rsid w:val="00086FD2"/>
    <w:rsid w:val="0009188F"/>
    <w:rsid w:val="000C6FFA"/>
    <w:rsid w:val="000D157D"/>
    <w:rsid w:val="000D3CEC"/>
    <w:rsid w:val="000F1763"/>
    <w:rsid w:val="000F374C"/>
    <w:rsid w:val="000F4A7C"/>
    <w:rsid w:val="001069B5"/>
    <w:rsid w:val="0011707F"/>
    <w:rsid w:val="00124A32"/>
    <w:rsid w:val="00127978"/>
    <w:rsid w:val="00127BD2"/>
    <w:rsid w:val="00130411"/>
    <w:rsid w:val="00153254"/>
    <w:rsid w:val="00162294"/>
    <w:rsid w:val="00162D8F"/>
    <w:rsid w:val="00170E7A"/>
    <w:rsid w:val="001850CC"/>
    <w:rsid w:val="001A4AA6"/>
    <w:rsid w:val="001A5E97"/>
    <w:rsid w:val="001A70BC"/>
    <w:rsid w:val="001B5BCA"/>
    <w:rsid w:val="001C5662"/>
    <w:rsid w:val="001C630B"/>
    <w:rsid w:val="001D741D"/>
    <w:rsid w:val="001E084A"/>
    <w:rsid w:val="00203061"/>
    <w:rsid w:val="002030C8"/>
    <w:rsid w:val="0020678A"/>
    <w:rsid w:val="00210D0C"/>
    <w:rsid w:val="002117C7"/>
    <w:rsid w:val="002152F4"/>
    <w:rsid w:val="00217FCE"/>
    <w:rsid w:val="002211E2"/>
    <w:rsid w:val="0022250E"/>
    <w:rsid w:val="00224BEE"/>
    <w:rsid w:val="00231E98"/>
    <w:rsid w:val="002351EE"/>
    <w:rsid w:val="00241E0E"/>
    <w:rsid w:val="00241F0A"/>
    <w:rsid w:val="00251FF8"/>
    <w:rsid w:val="0026670C"/>
    <w:rsid w:val="002754C4"/>
    <w:rsid w:val="00275EB9"/>
    <w:rsid w:val="00277C24"/>
    <w:rsid w:val="00285455"/>
    <w:rsid w:val="00290887"/>
    <w:rsid w:val="002A1C21"/>
    <w:rsid w:val="002B7483"/>
    <w:rsid w:val="002C1364"/>
    <w:rsid w:val="002D401E"/>
    <w:rsid w:val="002D7D30"/>
    <w:rsid w:val="002F5D42"/>
    <w:rsid w:val="00305806"/>
    <w:rsid w:val="00325F08"/>
    <w:rsid w:val="00326672"/>
    <w:rsid w:val="0032766F"/>
    <w:rsid w:val="00345648"/>
    <w:rsid w:val="00355DF6"/>
    <w:rsid w:val="00374830"/>
    <w:rsid w:val="0039207B"/>
    <w:rsid w:val="00394336"/>
    <w:rsid w:val="003A6197"/>
    <w:rsid w:val="003A6A89"/>
    <w:rsid w:val="003B479E"/>
    <w:rsid w:val="003B7C23"/>
    <w:rsid w:val="003C6052"/>
    <w:rsid w:val="003C6E71"/>
    <w:rsid w:val="003C7B60"/>
    <w:rsid w:val="003D0749"/>
    <w:rsid w:val="003D4D3A"/>
    <w:rsid w:val="003D5F32"/>
    <w:rsid w:val="003E3F0A"/>
    <w:rsid w:val="003E5ABE"/>
    <w:rsid w:val="003E6ED1"/>
    <w:rsid w:val="003F1926"/>
    <w:rsid w:val="003F2D59"/>
    <w:rsid w:val="00420772"/>
    <w:rsid w:val="00422652"/>
    <w:rsid w:val="00423518"/>
    <w:rsid w:val="0043024E"/>
    <w:rsid w:val="004370E2"/>
    <w:rsid w:val="00463DC3"/>
    <w:rsid w:val="0048798A"/>
    <w:rsid w:val="004914C0"/>
    <w:rsid w:val="004A2C2F"/>
    <w:rsid w:val="004A5DC9"/>
    <w:rsid w:val="004A652B"/>
    <w:rsid w:val="004A6AB0"/>
    <w:rsid w:val="004B7AF0"/>
    <w:rsid w:val="004C0107"/>
    <w:rsid w:val="004D5DA6"/>
    <w:rsid w:val="004E1715"/>
    <w:rsid w:val="004E58E1"/>
    <w:rsid w:val="004E7114"/>
    <w:rsid w:val="004F7603"/>
    <w:rsid w:val="00500388"/>
    <w:rsid w:val="0050267C"/>
    <w:rsid w:val="005207F8"/>
    <w:rsid w:val="00532CAF"/>
    <w:rsid w:val="00546792"/>
    <w:rsid w:val="00565873"/>
    <w:rsid w:val="00571D21"/>
    <w:rsid w:val="0057757A"/>
    <w:rsid w:val="005853FD"/>
    <w:rsid w:val="005966E0"/>
    <w:rsid w:val="00597BE0"/>
    <w:rsid w:val="005B26CC"/>
    <w:rsid w:val="005B4A8F"/>
    <w:rsid w:val="005B790A"/>
    <w:rsid w:val="005C3DA9"/>
    <w:rsid w:val="005C594F"/>
    <w:rsid w:val="005D5403"/>
    <w:rsid w:val="005E792C"/>
    <w:rsid w:val="005F04B1"/>
    <w:rsid w:val="005F071E"/>
    <w:rsid w:val="005F1AF2"/>
    <w:rsid w:val="005F47D4"/>
    <w:rsid w:val="005F4FDB"/>
    <w:rsid w:val="00611B25"/>
    <w:rsid w:val="00612C0F"/>
    <w:rsid w:val="00614F11"/>
    <w:rsid w:val="00615E3B"/>
    <w:rsid w:val="0062525A"/>
    <w:rsid w:val="00647B40"/>
    <w:rsid w:val="00657068"/>
    <w:rsid w:val="0065799F"/>
    <w:rsid w:val="0066092D"/>
    <w:rsid w:val="00667413"/>
    <w:rsid w:val="00667DF9"/>
    <w:rsid w:val="00676188"/>
    <w:rsid w:val="00683A4C"/>
    <w:rsid w:val="00686072"/>
    <w:rsid w:val="00686881"/>
    <w:rsid w:val="00697166"/>
    <w:rsid w:val="006A12DD"/>
    <w:rsid w:val="006A2513"/>
    <w:rsid w:val="006A2583"/>
    <w:rsid w:val="006A573A"/>
    <w:rsid w:val="006B11A4"/>
    <w:rsid w:val="006C3AA7"/>
    <w:rsid w:val="006C4404"/>
    <w:rsid w:val="006D33AC"/>
    <w:rsid w:val="006D4B8A"/>
    <w:rsid w:val="006D4F37"/>
    <w:rsid w:val="006D748E"/>
    <w:rsid w:val="006E2951"/>
    <w:rsid w:val="006E65BB"/>
    <w:rsid w:val="006E72D5"/>
    <w:rsid w:val="0070511A"/>
    <w:rsid w:val="00717E79"/>
    <w:rsid w:val="00721716"/>
    <w:rsid w:val="00721FAA"/>
    <w:rsid w:val="00722D85"/>
    <w:rsid w:val="0075392B"/>
    <w:rsid w:val="0075467D"/>
    <w:rsid w:val="0076243D"/>
    <w:rsid w:val="00763FF9"/>
    <w:rsid w:val="00773124"/>
    <w:rsid w:val="007852FE"/>
    <w:rsid w:val="007C0455"/>
    <w:rsid w:val="007E0239"/>
    <w:rsid w:val="007E05C9"/>
    <w:rsid w:val="007E7849"/>
    <w:rsid w:val="00816E1F"/>
    <w:rsid w:val="008206E7"/>
    <w:rsid w:val="0082380E"/>
    <w:rsid w:val="00832952"/>
    <w:rsid w:val="00834EFC"/>
    <w:rsid w:val="00842A6F"/>
    <w:rsid w:val="008515D3"/>
    <w:rsid w:val="00852260"/>
    <w:rsid w:val="0087046C"/>
    <w:rsid w:val="0088060C"/>
    <w:rsid w:val="008947B1"/>
    <w:rsid w:val="008A266D"/>
    <w:rsid w:val="008A3BBE"/>
    <w:rsid w:val="008A4691"/>
    <w:rsid w:val="008A4DF9"/>
    <w:rsid w:val="008B7B6C"/>
    <w:rsid w:val="008C0A4F"/>
    <w:rsid w:val="008C2947"/>
    <w:rsid w:val="008C34C7"/>
    <w:rsid w:val="008C6A2E"/>
    <w:rsid w:val="008C7301"/>
    <w:rsid w:val="008F44C8"/>
    <w:rsid w:val="009017D3"/>
    <w:rsid w:val="00902650"/>
    <w:rsid w:val="00903575"/>
    <w:rsid w:val="00905A2A"/>
    <w:rsid w:val="00905FA3"/>
    <w:rsid w:val="00911838"/>
    <w:rsid w:val="0091323B"/>
    <w:rsid w:val="00913344"/>
    <w:rsid w:val="009137E2"/>
    <w:rsid w:val="009175CC"/>
    <w:rsid w:val="0094694C"/>
    <w:rsid w:val="009525CF"/>
    <w:rsid w:val="00954B99"/>
    <w:rsid w:val="00956924"/>
    <w:rsid w:val="00971500"/>
    <w:rsid w:val="00995991"/>
    <w:rsid w:val="009A3C08"/>
    <w:rsid w:val="009A432D"/>
    <w:rsid w:val="009A6838"/>
    <w:rsid w:val="009A7242"/>
    <w:rsid w:val="009A7499"/>
    <w:rsid w:val="009B205D"/>
    <w:rsid w:val="009B4260"/>
    <w:rsid w:val="009C280A"/>
    <w:rsid w:val="009C3DB3"/>
    <w:rsid w:val="009E22C2"/>
    <w:rsid w:val="009E59E5"/>
    <w:rsid w:val="009F013C"/>
    <w:rsid w:val="009F2D59"/>
    <w:rsid w:val="009F3B10"/>
    <w:rsid w:val="00A03CD8"/>
    <w:rsid w:val="00A117C8"/>
    <w:rsid w:val="00A13575"/>
    <w:rsid w:val="00A1392D"/>
    <w:rsid w:val="00A27E8B"/>
    <w:rsid w:val="00A306D5"/>
    <w:rsid w:val="00A4282F"/>
    <w:rsid w:val="00A515E9"/>
    <w:rsid w:val="00A57058"/>
    <w:rsid w:val="00A6692C"/>
    <w:rsid w:val="00A73C22"/>
    <w:rsid w:val="00A74052"/>
    <w:rsid w:val="00A7406A"/>
    <w:rsid w:val="00A827DF"/>
    <w:rsid w:val="00A82F22"/>
    <w:rsid w:val="00A87BF2"/>
    <w:rsid w:val="00A9382D"/>
    <w:rsid w:val="00AA4F40"/>
    <w:rsid w:val="00AB4DD6"/>
    <w:rsid w:val="00AC1EE7"/>
    <w:rsid w:val="00AD04C4"/>
    <w:rsid w:val="00AE10BA"/>
    <w:rsid w:val="00AE62EC"/>
    <w:rsid w:val="00AE7481"/>
    <w:rsid w:val="00AF32B5"/>
    <w:rsid w:val="00B0176D"/>
    <w:rsid w:val="00B03DC9"/>
    <w:rsid w:val="00B079E0"/>
    <w:rsid w:val="00B16BBD"/>
    <w:rsid w:val="00B24443"/>
    <w:rsid w:val="00B2770C"/>
    <w:rsid w:val="00B27AE4"/>
    <w:rsid w:val="00B30E3A"/>
    <w:rsid w:val="00B34D94"/>
    <w:rsid w:val="00B4295F"/>
    <w:rsid w:val="00B514E9"/>
    <w:rsid w:val="00B57E8C"/>
    <w:rsid w:val="00B666B3"/>
    <w:rsid w:val="00B666B7"/>
    <w:rsid w:val="00BA0DD0"/>
    <w:rsid w:val="00BA7C34"/>
    <w:rsid w:val="00BB0AA3"/>
    <w:rsid w:val="00BB54CC"/>
    <w:rsid w:val="00BC5921"/>
    <w:rsid w:val="00BC6712"/>
    <w:rsid w:val="00BD61D3"/>
    <w:rsid w:val="00BE47BD"/>
    <w:rsid w:val="00BE5D12"/>
    <w:rsid w:val="00BE5D9B"/>
    <w:rsid w:val="00BF1FD2"/>
    <w:rsid w:val="00BF5D17"/>
    <w:rsid w:val="00BF65C8"/>
    <w:rsid w:val="00BF7BF4"/>
    <w:rsid w:val="00C0027E"/>
    <w:rsid w:val="00C0047C"/>
    <w:rsid w:val="00C14584"/>
    <w:rsid w:val="00C14D86"/>
    <w:rsid w:val="00C158D4"/>
    <w:rsid w:val="00C2205F"/>
    <w:rsid w:val="00C26CA1"/>
    <w:rsid w:val="00C37BAB"/>
    <w:rsid w:val="00C42B73"/>
    <w:rsid w:val="00C555A6"/>
    <w:rsid w:val="00C7187D"/>
    <w:rsid w:val="00C71D0C"/>
    <w:rsid w:val="00C92D59"/>
    <w:rsid w:val="00C9524F"/>
    <w:rsid w:val="00CA055E"/>
    <w:rsid w:val="00CA3C89"/>
    <w:rsid w:val="00CA407F"/>
    <w:rsid w:val="00CA689C"/>
    <w:rsid w:val="00CB3FA0"/>
    <w:rsid w:val="00CC2C36"/>
    <w:rsid w:val="00CC3BBF"/>
    <w:rsid w:val="00CD0C3D"/>
    <w:rsid w:val="00CD22A3"/>
    <w:rsid w:val="00CD5D82"/>
    <w:rsid w:val="00CD6D07"/>
    <w:rsid w:val="00CE11AB"/>
    <w:rsid w:val="00CE2832"/>
    <w:rsid w:val="00CE2AAE"/>
    <w:rsid w:val="00CF48AE"/>
    <w:rsid w:val="00CF60D1"/>
    <w:rsid w:val="00D06B64"/>
    <w:rsid w:val="00D108F4"/>
    <w:rsid w:val="00D12254"/>
    <w:rsid w:val="00D12B34"/>
    <w:rsid w:val="00D21936"/>
    <w:rsid w:val="00D32EA0"/>
    <w:rsid w:val="00D40EE9"/>
    <w:rsid w:val="00D43FEA"/>
    <w:rsid w:val="00D52186"/>
    <w:rsid w:val="00D5535C"/>
    <w:rsid w:val="00D80C30"/>
    <w:rsid w:val="00D949EF"/>
    <w:rsid w:val="00DA1769"/>
    <w:rsid w:val="00DA2A44"/>
    <w:rsid w:val="00DB16B7"/>
    <w:rsid w:val="00DB4F7F"/>
    <w:rsid w:val="00DC700F"/>
    <w:rsid w:val="00DD5EAF"/>
    <w:rsid w:val="00DD7763"/>
    <w:rsid w:val="00DE59ED"/>
    <w:rsid w:val="00DF00A2"/>
    <w:rsid w:val="00DF129A"/>
    <w:rsid w:val="00DF2BB5"/>
    <w:rsid w:val="00E000DA"/>
    <w:rsid w:val="00E00EAF"/>
    <w:rsid w:val="00E048D8"/>
    <w:rsid w:val="00E04B93"/>
    <w:rsid w:val="00E06CBE"/>
    <w:rsid w:val="00E17FCE"/>
    <w:rsid w:val="00E22DE1"/>
    <w:rsid w:val="00E2398A"/>
    <w:rsid w:val="00E24285"/>
    <w:rsid w:val="00E325C3"/>
    <w:rsid w:val="00E332DE"/>
    <w:rsid w:val="00E37DC9"/>
    <w:rsid w:val="00E4588A"/>
    <w:rsid w:val="00E52749"/>
    <w:rsid w:val="00E77B60"/>
    <w:rsid w:val="00E82F3C"/>
    <w:rsid w:val="00E83B3B"/>
    <w:rsid w:val="00EA4460"/>
    <w:rsid w:val="00EA49B4"/>
    <w:rsid w:val="00EA5379"/>
    <w:rsid w:val="00EB0A4D"/>
    <w:rsid w:val="00EB4530"/>
    <w:rsid w:val="00EB6DEA"/>
    <w:rsid w:val="00EC4A3F"/>
    <w:rsid w:val="00EC6472"/>
    <w:rsid w:val="00EC6765"/>
    <w:rsid w:val="00EC6D27"/>
    <w:rsid w:val="00ED3607"/>
    <w:rsid w:val="00ED4C81"/>
    <w:rsid w:val="00EE187D"/>
    <w:rsid w:val="00EE1CB8"/>
    <w:rsid w:val="00EF35EE"/>
    <w:rsid w:val="00EF65E3"/>
    <w:rsid w:val="00F073B8"/>
    <w:rsid w:val="00F07916"/>
    <w:rsid w:val="00F100D2"/>
    <w:rsid w:val="00F109C3"/>
    <w:rsid w:val="00F14A36"/>
    <w:rsid w:val="00F21C35"/>
    <w:rsid w:val="00F34A44"/>
    <w:rsid w:val="00F42581"/>
    <w:rsid w:val="00F45A7F"/>
    <w:rsid w:val="00F50DB8"/>
    <w:rsid w:val="00F520FA"/>
    <w:rsid w:val="00F53103"/>
    <w:rsid w:val="00F56D23"/>
    <w:rsid w:val="00F60FF1"/>
    <w:rsid w:val="00F82E7C"/>
    <w:rsid w:val="00F86681"/>
    <w:rsid w:val="00F93B4C"/>
    <w:rsid w:val="00F967D9"/>
    <w:rsid w:val="00F97490"/>
    <w:rsid w:val="00FA0B89"/>
    <w:rsid w:val="00FA58D9"/>
    <w:rsid w:val="00FA5E49"/>
    <w:rsid w:val="00FA659D"/>
    <w:rsid w:val="00FB1840"/>
    <w:rsid w:val="00FC2244"/>
    <w:rsid w:val="00FC4837"/>
    <w:rsid w:val="00FC773D"/>
    <w:rsid w:val="00FC79E8"/>
    <w:rsid w:val="00FD275C"/>
    <w:rsid w:val="00FE1082"/>
    <w:rsid w:val="00FE73E3"/>
    <w:rsid w:val="00FF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325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25C3"/>
    <w:rPr>
      <w:rFonts w:ascii="Calibri" w:eastAsia="Calibri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E325C3"/>
    <w:pPr>
      <w:spacing w:after="120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E325C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52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25CF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9FCB-BBE1-4D1E-8AE1-B1F2E9E1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14</Pages>
  <Words>12619</Words>
  <Characters>7193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40</cp:revision>
  <cp:lastPrinted>2020-07-06T08:49:00Z</cp:lastPrinted>
  <dcterms:created xsi:type="dcterms:W3CDTF">2017-04-24T03:43:00Z</dcterms:created>
  <dcterms:modified xsi:type="dcterms:W3CDTF">2020-07-06T08:51:00Z</dcterms:modified>
</cp:coreProperties>
</file>