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74" w:rsidRDefault="00846530" w:rsidP="00462874">
      <w:pPr>
        <w:pStyle w:val="Style4"/>
        <w:widowControl/>
        <w:jc w:val="center"/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62874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ПИТАННЯ XI</w:t>
      </w:r>
      <w:r w:rsidRPr="00462874"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462874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ВСЕУКРАЇНСЬКОГО ТУРНІРУ </w:t>
      </w:r>
    </w:p>
    <w:p w:rsidR="00846530" w:rsidRDefault="00846530" w:rsidP="00462874">
      <w:pPr>
        <w:pStyle w:val="Style4"/>
        <w:widowControl/>
        <w:jc w:val="center"/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62874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>ЮНИХ ГЕОГРАФІВ</w:t>
      </w:r>
    </w:p>
    <w:p w:rsidR="00462874" w:rsidRPr="00462874" w:rsidRDefault="00462874" w:rsidP="00462874">
      <w:pPr>
        <w:pStyle w:val="Style4"/>
        <w:widowControl/>
        <w:jc w:val="center"/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46530" w:rsidRPr="008C2B8A" w:rsidRDefault="008C2B8A" w:rsidP="008C2B8A">
      <w:pPr>
        <w:pStyle w:val="Style5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1(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).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В Україні є діаспори народів з країн-сусідів. Усі на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роди сусідніх країн, окрім поля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ків та білорусів, більш компактно проживають біля кордонів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«своїх» країн. Одна з найдавні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ших національних меншин України - поляки, розселені переважно в селах Житомирської і Хмельницької областей та містах України, а білоруси 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у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ве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ликих містах. Поясніть таке роз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міщення національних меншин на території України.</w:t>
      </w:r>
    </w:p>
    <w:p w:rsidR="00846530" w:rsidRPr="008C2B8A" w:rsidRDefault="008C2B8A" w:rsidP="008C2B8A">
      <w:pPr>
        <w:pStyle w:val="Style5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2(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).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Опишіть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політичну карту світу епохи Ве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ликих географічних відкриттів (XV - XVII ст.). Які країни ви б запропонували до тогочасної «Великої сімки»? Поясніть свій вибір. Який вплив на фор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мування сучасної політичної кар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ти світу ма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ла демаркаційна лінія папи Олек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сандра УІ та дві інші лінії поділу встановлені договорами між Португалією та Кастилі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єю (Іс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панією)?</w:t>
      </w:r>
    </w:p>
    <w:p w:rsidR="00846530" w:rsidRPr="008C2B8A" w:rsidRDefault="008C2B8A" w:rsidP="008C2B8A">
      <w:pPr>
        <w:pStyle w:val="Style5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3(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Глобаліза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ція є об'єктом дослідження бага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тьох сучасних наук. Чи можна вести мову про глобалізацію як про якісно новий етап розвитку світового господ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арства? Яку роль можуть відігра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вати в цьому питанні знання з географії?</w:t>
      </w:r>
    </w:p>
    <w:p w:rsidR="00846530" w:rsidRPr="008C2B8A" w:rsidRDefault="008C2B8A" w:rsidP="008C2B8A">
      <w:pPr>
        <w:pStyle w:val="Style5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19"/>
          <w:rFonts w:ascii="Times New Roman" w:hAnsi="Times New Roman" w:cs="Times New Roman"/>
          <w:b/>
          <w:sz w:val="24"/>
          <w:szCs w:val="24"/>
          <w:lang w:val="uk-UA" w:eastAsia="uk-UA"/>
        </w:rPr>
        <w:t>4(</w:t>
      </w:r>
      <w:r w:rsidR="00846530" w:rsidRPr="008C2B8A">
        <w:rPr>
          <w:rStyle w:val="FontStyle19"/>
          <w:rFonts w:ascii="Times New Roman" w:hAnsi="Times New Roman" w:cs="Times New Roman"/>
          <w:b/>
          <w:sz w:val="24"/>
          <w:szCs w:val="24"/>
          <w:lang w:val="uk-UA" w:eastAsia="uk-UA"/>
        </w:rPr>
        <w:t>9</w:t>
      </w:r>
      <w:r w:rsidRPr="008C2B8A">
        <w:rPr>
          <w:rStyle w:val="FontStyle19"/>
          <w:rFonts w:ascii="Times New Roman" w:hAnsi="Times New Roman" w:cs="Times New Roman"/>
          <w:b/>
          <w:sz w:val="24"/>
          <w:szCs w:val="24"/>
          <w:lang w:val="uk-UA" w:eastAsia="uk-UA"/>
        </w:rPr>
        <w:t>)</w:t>
      </w:r>
      <w:r w:rsidR="00846530" w:rsidRPr="008C2B8A">
        <w:rPr>
          <w:rStyle w:val="FontStyle19"/>
          <w:rFonts w:ascii="Times New Roman" w:hAnsi="Times New Roman" w:cs="Times New Roman"/>
          <w:b/>
          <w:sz w:val="24"/>
          <w:szCs w:val="24"/>
          <w:lang w:val="uk-UA" w:eastAsia="uk-UA"/>
        </w:rPr>
        <w:t>.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Якість ж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иття визначається сукупністю по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казників, що 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відображають матеріальне, фізич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не, соціальне і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культурне благополуччя населен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ня країни (регіону)? Як узгоджуються між собою поняття «якість життя населення» та «кількість населення»?</w:t>
      </w:r>
    </w:p>
    <w:p w:rsidR="00846530" w:rsidRPr="008C2B8A" w:rsidRDefault="008C2B8A" w:rsidP="008C2B8A">
      <w:pPr>
        <w:pStyle w:val="Style12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5(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12</w:t>
      </w: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«Пустелі 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це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повзучі катастрофи», 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вважає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професор з Нью-Йорка Майкл Голдсміт. Поки людство мріє пр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о сади на Марсі, пустелі невпин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но завойовую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ть Землю. Поясніть причини швид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кого опустелення</w:t>
      </w:r>
      <w:r w:rsidR="002E1698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територій. Які території на на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шій планеті можуть стати найближчим часом пустелями?</w:t>
      </w:r>
    </w:p>
    <w:p w:rsidR="00846530" w:rsidRPr="008C2B8A" w:rsidRDefault="008C2B8A" w:rsidP="008C2B8A">
      <w:pPr>
        <w:pStyle w:val="Style12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6(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13</w:t>
      </w: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Як відомо, річки відіграють особливу роль для посушливих територій, зокрема й Степу. Не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softHyphen/>
        <w:t>зважаючи на тенденції впродовж останніх років щодо збільшення атмосферних опадів на півдні степової зони та зменшення водоспоживання, стік малих річок з року в рік зменшується, вони замулюються та міліють, заростають очеретом. Поясніть причини цього явища та запропонуйте шляхи поліпшення стану малих річок у цій при</w:t>
      </w:r>
      <w:bookmarkStart w:id="0" w:name="_GoBack"/>
      <w:bookmarkEnd w:id="0"/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родній зоні.</w:t>
      </w:r>
    </w:p>
    <w:p w:rsidR="00846530" w:rsidRPr="008C2B8A" w:rsidRDefault="008C2B8A" w:rsidP="008C2B8A">
      <w:pPr>
        <w:pStyle w:val="Style12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7(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14</w:t>
      </w: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У другій половині XX ст. інженерами-гідротехніками було підготовлено проект спо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softHyphen/>
        <w:t>лучення судноплавним каналом Азовського й Чорного морів через Сиваш. Але проект не було реалізовано. Чи правильним було таке рішення? Доведіть або спростуйте його правильність.</w:t>
      </w:r>
    </w:p>
    <w:p w:rsidR="00846530" w:rsidRPr="008C2B8A" w:rsidRDefault="008C2B8A" w:rsidP="008C2B8A">
      <w:pPr>
        <w:pStyle w:val="Style12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8(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17</w:t>
      </w: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Олешківські піски - найбільший у Європі піщаний масив, найбільша пустеля в Центральній Європі, єдина піщана напівпустеля Європи... Таку характеристику цього регіону України можна почути останнім часом досить часто. Унікальність цього природного об'єкта складається з цілого комплексу показників. Назвіть їх. Чим насправді є Олешківські піски? Доведіть свою думку.</w:t>
      </w:r>
    </w:p>
    <w:p w:rsidR="00846530" w:rsidRPr="008C2B8A" w:rsidRDefault="008C2B8A" w:rsidP="008C2B8A">
      <w:pPr>
        <w:pStyle w:val="Style12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9(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18</w:t>
      </w: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Відомий учений, дослідник природи Тав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softHyphen/>
        <w:t>рійського краю, И. К. Пачоський називав степи «лісом догори ногами». Поясніть цей вислів уче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softHyphen/>
        <w:t>ного. Охарактеризуйте чинники, що зумовили утворення різнотравно-типчаково-ковилових степів на території України. Які напрями наукових досліджень И. К. Пачоського не втратили актуальності в наш час?</w:t>
      </w:r>
    </w:p>
    <w:p w:rsidR="00846530" w:rsidRPr="008C2B8A" w:rsidRDefault="008C2B8A" w:rsidP="008C2B8A">
      <w:pPr>
        <w:pStyle w:val="Style12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10(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19</w:t>
      </w: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Нещодавно німецькі вчені дійшли висно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softHyphen/>
        <w:t>вку, що клімат Центральної Європи (в тому чис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softHyphen/>
        <w:t>лі й України) через 10 років матиме ознаки суб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softHyphen/>
        <w:t>тропічного. Як, на вапгу думку, ці зміни можуть вплинути на економічне й суспільне життя Євро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softHyphen/>
        <w:t>пи та України?</w:t>
      </w:r>
    </w:p>
    <w:p w:rsidR="00846530" w:rsidRPr="008C2B8A" w:rsidRDefault="008C2B8A" w:rsidP="008C2B8A">
      <w:pPr>
        <w:pStyle w:val="Style12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11(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Усі країни світу поділяються на групи за певними географічними, політичними, економічними, соціальними та іншими ознаками. Які зміни відбулися в типології держав за останні 25 років? Наведіть приклади переходу країн з однієї категорії до іншої.</w:t>
      </w:r>
    </w:p>
    <w:p w:rsidR="00846530" w:rsidRPr="008C2B8A" w:rsidRDefault="008C2B8A" w:rsidP="008C2B8A">
      <w:pPr>
        <w:pStyle w:val="Style12"/>
        <w:widowControl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12(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22</w:t>
      </w:r>
      <w:r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846530" w:rsidRPr="008C2B8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Біженці (або утікачі) - особи, які внаслідок військових дій та інших непередбачуваних надзвичайних обставин, змушені залишити свою країну або місцевість, де вони постійно проживали. Які це можуть бути «непередбачувані над</w:t>
      </w:r>
      <w:r w:rsidR="00846530" w:rsidRPr="008C2B8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softHyphen/>
        <w:t>звичайні обставини»? Де і коли, внаслідок чого з'явився цей термін? Схарактеризуйте сучасні масштаби проблеми, пов'язаної з біженцями. Чи завжди існують способи розв'язання цієї проблеми?</w:t>
      </w:r>
    </w:p>
    <w:p w:rsidR="003C3B14" w:rsidRPr="008C2B8A" w:rsidRDefault="003C3B14" w:rsidP="003C3B14">
      <w:pPr>
        <w:pStyle w:val="Style3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</w:p>
    <w:p w:rsidR="003C3B14" w:rsidRPr="008C2B8A" w:rsidRDefault="003C3B14" w:rsidP="003C3B14">
      <w:pPr>
        <w:pStyle w:val="Style3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</w:p>
    <w:p w:rsidR="00846530" w:rsidRPr="008C2B8A" w:rsidRDefault="00846530" w:rsidP="003C3B14">
      <w:pPr>
        <w:pStyle w:val="Style3"/>
        <w:widowControl/>
        <w:jc w:val="right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8C2B8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Географія та економіка в рідній школі», № 5, 2015</w:t>
      </w:r>
    </w:p>
    <w:sectPr w:rsidR="00846530" w:rsidRPr="008C2B8A" w:rsidSect="00846530">
      <w:type w:val="continuous"/>
      <w:pgSz w:w="11909" w:h="16834"/>
      <w:pgMar w:top="567" w:right="850" w:bottom="426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03" w:rsidRDefault="00E31B03">
      <w:r>
        <w:separator/>
      </w:r>
    </w:p>
  </w:endnote>
  <w:endnote w:type="continuationSeparator" w:id="0">
    <w:p w:rsidR="00E31B03" w:rsidRDefault="00E3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03" w:rsidRDefault="00E31B03">
      <w:r>
        <w:separator/>
      </w:r>
    </w:p>
  </w:footnote>
  <w:footnote w:type="continuationSeparator" w:id="0">
    <w:p w:rsidR="00E31B03" w:rsidRDefault="00E31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F8"/>
    <w:rsid w:val="002E1698"/>
    <w:rsid w:val="00352E0C"/>
    <w:rsid w:val="003C3B14"/>
    <w:rsid w:val="00462874"/>
    <w:rsid w:val="00846530"/>
    <w:rsid w:val="008C2B8A"/>
    <w:rsid w:val="00DA54AE"/>
    <w:rsid w:val="00E31B03"/>
    <w:rsid w:val="00E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725335-FB01-4D5D-99F2-769464A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Arial Narrow" w:hAnsi="Arial Narrow" w:cs="Arial Narrow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Pr>
      <w:rFonts w:ascii="Arial Narrow" w:hAnsi="Arial Narrow" w:cs="Arial Narrow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Arial Narrow" w:hAnsi="Arial Narrow" w:cs="Arial Narrow"/>
      <w:b/>
      <w:bCs/>
      <w:spacing w:val="-10"/>
      <w:sz w:val="62"/>
      <w:szCs w:val="62"/>
    </w:rPr>
  </w:style>
  <w:style w:type="character" w:customStyle="1" w:styleId="FontStyle18">
    <w:name w:val="Font Style18"/>
    <w:basedOn w:val="a0"/>
    <w:uiPriority w:val="99"/>
    <w:rPr>
      <w:rFonts w:ascii="Arial Narrow" w:hAnsi="Arial Narrow" w:cs="Arial Narrow"/>
      <w:sz w:val="60"/>
      <w:szCs w:val="60"/>
    </w:rPr>
  </w:style>
  <w:style w:type="character" w:customStyle="1" w:styleId="FontStyle19">
    <w:name w:val="Font Style19"/>
    <w:basedOn w:val="a0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Bookman Old Style" w:hAnsi="Bookman Old Style" w:cs="Bookman Old Style"/>
      <w:b/>
      <w:bCs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Bookman Old Style" w:hAnsi="Bookman Old Style" w:cs="Bookman Old Style"/>
      <w:i/>
      <w:iCs/>
      <w:spacing w:val="-10"/>
      <w:sz w:val="34"/>
      <w:szCs w:val="34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Бут-Гусаим</dc:creator>
  <cp:keywords/>
  <dc:description/>
  <cp:lastModifiedBy>Жувако И В</cp:lastModifiedBy>
  <cp:revision>2</cp:revision>
  <dcterms:created xsi:type="dcterms:W3CDTF">2015-09-07T04:59:00Z</dcterms:created>
  <dcterms:modified xsi:type="dcterms:W3CDTF">2015-09-07T04:59:00Z</dcterms:modified>
</cp:coreProperties>
</file>