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7" w:rsidRPr="00271982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271982">
        <w:rPr>
          <w:noProof/>
          <w:color w:val="060606"/>
        </w:rPr>
        <w:drawing>
          <wp:anchor distT="0" distB="0" distL="114300" distR="114300" simplePos="0" relativeHeight="251659264" behindDoc="0" locked="0" layoutInCell="1" allowOverlap="1" wp14:anchorId="30911263" wp14:editId="487B2653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271982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271982">
        <w:rPr>
          <w:b/>
          <w:color w:val="060606"/>
          <w:szCs w:val="28"/>
          <w:lang w:val="uk-UA"/>
        </w:rPr>
        <w:t>УКРАЇНА</w:t>
      </w:r>
    </w:p>
    <w:p w:rsidR="00DF7AD7" w:rsidRPr="00271982" w:rsidRDefault="00DF7AD7" w:rsidP="00DF7AD7">
      <w:pPr>
        <w:pStyle w:val="a5"/>
        <w:spacing w:after="0"/>
        <w:jc w:val="center"/>
        <w:rPr>
          <w:b/>
          <w:color w:val="060606"/>
          <w:sz w:val="24"/>
          <w:szCs w:val="24"/>
          <w:lang w:val="uk-UA"/>
        </w:rPr>
      </w:pPr>
    </w:p>
    <w:p w:rsidR="00DF7AD7" w:rsidRPr="00271982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271982">
        <w:rPr>
          <w:b/>
          <w:color w:val="060606"/>
          <w:szCs w:val="28"/>
          <w:lang w:val="uk-UA"/>
        </w:rPr>
        <w:t>УПРАВЛІННЯ ОСВІТИ</w:t>
      </w:r>
    </w:p>
    <w:p w:rsidR="00DF7AD7" w:rsidRPr="00271982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271982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271982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271982">
        <w:rPr>
          <w:b/>
          <w:color w:val="060606"/>
          <w:szCs w:val="28"/>
          <w:lang w:val="uk-UA"/>
        </w:rPr>
        <w:t>ХАРКІВСЬКОЇ ОБЛАСТІ</w:t>
      </w:r>
    </w:p>
    <w:p w:rsidR="00DF7AD7" w:rsidRPr="00271982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sz w:val="24"/>
          <w:szCs w:val="24"/>
          <w:lang w:val="uk-UA"/>
        </w:rPr>
      </w:pPr>
    </w:p>
    <w:p w:rsidR="00DF7AD7" w:rsidRPr="00271982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271982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271982" w:rsidRDefault="00AD1744" w:rsidP="00AD1744">
      <w:pPr>
        <w:rPr>
          <w:color w:val="060606"/>
          <w:lang w:val="uk-UA" w:eastAsia="en-US"/>
        </w:rPr>
      </w:pPr>
    </w:p>
    <w:p w:rsidR="00AD1744" w:rsidRPr="00271982" w:rsidRDefault="005828CD" w:rsidP="00AD1744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 w:rsidRPr="00271982">
        <w:rPr>
          <w:rFonts w:ascii="Times New Roman" w:hAnsi="Times New Roman"/>
          <w:i w:val="0"/>
          <w:color w:val="060606"/>
          <w:lang w:val="uk-UA"/>
        </w:rPr>
        <w:t>2</w:t>
      </w:r>
      <w:r w:rsidR="0001279F">
        <w:rPr>
          <w:rFonts w:ascii="Times New Roman" w:hAnsi="Times New Roman"/>
          <w:i w:val="0"/>
          <w:color w:val="060606"/>
          <w:lang w:val="uk-UA"/>
        </w:rPr>
        <w:t>5</w:t>
      </w:r>
      <w:r w:rsidRPr="00271982">
        <w:rPr>
          <w:rFonts w:ascii="Times New Roman" w:hAnsi="Times New Roman"/>
          <w:i w:val="0"/>
          <w:color w:val="060606"/>
          <w:lang w:val="uk-UA"/>
        </w:rPr>
        <w:t>.10</w:t>
      </w:r>
      <w:r w:rsidR="001D64DA" w:rsidRPr="00271982">
        <w:rPr>
          <w:rFonts w:ascii="Times New Roman" w:hAnsi="Times New Roman"/>
          <w:i w:val="0"/>
          <w:color w:val="060606"/>
          <w:lang w:val="uk-UA"/>
        </w:rPr>
        <w:t>.2018</w:t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271982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01279F">
        <w:rPr>
          <w:rFonts w:ascii="Times New Roman" w:hAnsi="Times New Roman"/>
          <w:i w:val="0"/>
          <w:color w:val="060606"/>
          <w:lang w:val="uk-UA"/>
        </w:rPr>
        <w:t>402</w:t>
      </w:r>
    </w:p>
    <w:p w:rsidR="00AD1744" w:rsidRPr="00271982" w:rsidRDefault="00AD1744" w:rsidP="00AD1744">
      <w:pPr>
        <w:rPr>
          <w:color w:val="060606"/>
          <w:lang w:val="uk-UA" w:eastAsia="en-US"/>
        </w:rPr>
      </w:pPr>
    </w:p>
    <w:p w:rsidR="00AC217E" w:rsidRPr="00271982" w:rsidRDefault="008F5C48" w:rsidP="008F5C48">
      <w:pPr>
        <w:ind w:right="3825"/>
        <w:jc w:val="both"/>
        <w:rPr>
          <w:b/>
          <w:szCs w:val="28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>Про вивчення стану управлінської діяльності адміністрації Ізюмської гімназії № 3 Ізюмської міської ради Харківської області з питань забезпечення якості освітнього процесу</w:t>
      </w:r>
    </w:p>
    <w:p w:rsidR="00AD1744" w:rsidRPr="00271982" w:rsidRDefault="00AD1744" w:rsidP="00AD1744">
      <w:pPr>
        <w:rPr>
          <w:color w:val="060606"/>
          <w:szCs w:val="28"/>
          <w:lang w:val="uk-UA"/>
        </w:rPr>
      </w:pPr>
    </w:p>
    <w:p w:rsidR="00AC217E" w:rsidRPr="00271982" w:rsidRDefault="001718CD" w:rsidP="00A13F85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271982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271982">
        <w:rPr>
          <w:lang w:val="uk-UA"/>
        </w:rPr>
        <w:t>Закону України «Про освіту», статей 36, 37, п. 3 Закону України «Про загальну середню освіту», Положення про управління освіти Ізюмської міської ради Харківської області, затвердженого рішенням 28 сесії 7 скликання Ізюмської міської ради Харківської області від 23.12.2016 року № 0727, н</w:t>
      </w:r>
      <w:r w:rsidR="001D64DA" w:rsidRPr="00271982">
        <w:rPr>
          <w:bCs/>
          <w:color w:val="000000"/>
          <w:szCs w:val="28"/>
          <w:lang w:val="uk-UA"/>
        </w:rPr>
        <w:t xml:space="preserve">а виконання плану роботи управління освіти Ізюмської міської ради Харківської області на 2018 рік, </w:t>
      </w:r>
      <w:r w:rsidR="008F5C48" w:rsidRPr="008A5117">
        <w:rPr>
          <w:bCs/>
          <w:color w:val="1D1B11" w:themeColor="background2" w:themeShade="1A"/>
          <w:szCs w:val="28"/>
          <w:lang w:val="uk-UA"/>
        </w:rPr>
        <w:t>з метою в</w:t>
      </w:r>
      <w:r w:rsidR="008F5C48" w:rsidRPr="008A5117">
        <w:rPr>
          <w:color w:val="1D1B11" w:themeColor="background2" w:themeShade="1A"/>
          <w:szCs w:val="28"/>
          <w:lang w:val="uk-UA"/>
        </w:rPr>
        <w:t>ивчення стану управлінської діяльності адміністрації закладу загальної середньої освіти з питань реалізації державної політики у сфері освіти та забезпечення якості освіти</w:t>
      </w:r>
      <w:r w:rsidR="00AC217E" w:rsidRPr="00271982">
        <w:rPr>
          <w:bCs/>
          <w:color w:val="000000"/>
          <w:szCs w:val="28"/>
          <w:lang w:val="uk-UA"/>
        </w:rPr>
        <w:t>, удосконалення системи управління</w:t>
      </w:r>
      <w:r w:rsidR="00A13F85" w:rsidRPr="00271982">
        <w:rPr>
          <w:bCs/>
          <w:color w:val="000000"/>
          <w:szCs w:val="28"/>
          <w:lang w:val="uk-UA"/>
        </w:rPr>
        <w:t xml:space="preserve"> та</w:t>
      </w:r>
      <w:r w:rsidR="00AC217E" w:rsidRPr="00271982">
        <w:rPr>
          <w:bCs/>
          <w:color w:val="000000"/>
          <w:szCs w:val="28"/>
          <w:lang w:val="uk-UA"/>
        </w:rPr>
        <w:t xml:space="preserve"> надання практичної допомоги </w:t>
      </w:r>
      <w:r w:rsidRPr="00271982">
        <w:rPr>
          <w:bCs/>
          <w:color w:val="000000"/>
          <w:szCs w:val="28"/>
          <w:lang w:val="uk-UA"/>
        </w:rPr>
        <w:t>директор</w:t>
      </w:r>
      <w:r w:rsidR="009F7839" w:rsidRPr="00271982">
        <w:rPr>
          <w:bCs/>
          <w:color w:val="000000"/>
          <w:szCs w:val="28"/>
          <w:lang w:val="uk-UA"/>
        </w:rPr>
        <w:t xml:space="preserve">у </w:t>
      </w:r>
      <w:r w:rsidR="001D64DA" w:rsidRPr="00271982">
        <w:rPr>
          <w:bCs/>
          <w:color w:val="000000"/>
          <w:szCs w:val="28"/>
          <w:lang w:val="uk-UA"/>
        </w:rPr>
        <w:t>заклад</w:t>
      </w:r>
      <w:r w:rsidR="009F7839" w:rsidRPr="00271982">
        <w:rPr>
          <w:bCs/>
          <w:color w:val="000000"/>
          <w:szCs w:val="28"/>
          <w:lang w:val="uk-UA"/>
        </w:rPr>
        <w:t>у</w:t>
      </w:r>
      <w:r w:rsidR="001D64DA" w:rsidRPr="00271982">
        <w:rPr>
          <w:bCs/>
          <w:color w:val="000000"/>
          <w:szCs w:val="28"/>
          <w:lang w:val="uk-UA"/>
        </w:rPr>
        <w:t xml:space="preserve"> загальної середньої освіти</w:t>
      </w:r>
      <w:r w:rsidR="00AC217E" w:rsidRPr="00271982">
        <w:rPr>
          <w:bCs/>
          <w:color w:val="000000"/>
          <w:szCs w:val="28"/>
          <w:lang w:val="uk-UA"/>
        </w:rPr>
        <w:t xml:space="preserve">, </w:t>
      </w:r>
    </w:p>
    <w:p w:rsidR="007C5702" w:rsidRPr="00271982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Pr="00271982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AC217E" w:rsidRPr="00271982" w:rsidRDefault="00AC217E" w:rsidP="00AC217E">
      <w:pPr>
        <w:spacing w:line="360" w:lineRule="auto"/>
        <w:jc w:val="both"/>
        <w:rPr>
          <w:szCs w:val="28"/>
          <w:lang w:val="uk-UA"/>
        </w:rPr>
      </w:pPr>
      <w:r w:rsidRPr="00271982">
        <w:rPr>
          <w:szCs w:val="28"/>
          <w:lang w:val="uk-UA"/>
        </w:rPr>
        <w:t>НАКАЗУЮ:</w:t>
      </w:r>
    </w:p>
    <w:p w:rsidR="00AC217E" w:rsidRPr="00271982" w:rsidRDefault="00AC217E" w:rsidP="00AC217E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271982">
        <w:rPr>
          <w:szCs w:val="28"/>
          <w:lang w:val="uk-UA"/>
        </w:rPr>
        <w:t>1.</w:t>
      </w:r>
      <w:r w:rsidR="009F7839" w:rsidRPr="00271982">
        <w:rPr>
          <w:szCs w:val="28"/>
          <w:lang w:val="uk-UA"/>
        </w:rPr>
        <w:t xml:space="preserve"> </w:t>
      </w:r>
      <w:r w:rsidRPr="00271982">
        <w:rPr>
          <w:szCs w:val="28"/>
          <w:lang w:val="uk-UA"/>
        </w:rPr>
        <w:t xml:space="preserve">Провести </w:t>
      </w:r>
      <w:r w:rsidR="008F5C48" w:rsidRPr="008A5117">
        <w:rPr>
          <w:color w:val="1D1B11" w:themeColor="background2" w:themeShade="1A"/>
          <w:szCs w:val="28"/>
          <w:lang w:val="uk-UA"/>
        </w:rPr>
        <w:t xml:space="preserve">вивчення стану управлінської діяльності адміністрації </w:t>
      </w:r>
      <w:r w:rsidR="00861BD8" w:rsidRPr="00271982">
        <w:rPr>
          <w:szCs w:val="28"/>
          <w:lang w:val="uk-UA"/>
        </w:rPr>
        <w:t>Ізюмськ</w:t>
      </w:r>
      <w:r w:rsidR="008F5C48">
        <w:rPr>
          <w:szCs w:val="28"/>
          <w:lang w:val="uk-UA"/>
        </w:rPr>
        <w:t>ої</w:t>
      </w:r>
      <w:r w:rsidR="00861BD8" w:rsidRPr="00271982">
        <w:rPr>
          <w:szCs w:val="28"/>
          <w:lang w:val="uk-UA"/>
        </w:rPr>
        <w:t xml:space="preserve"> </w:t>
      </w:r>
      <w:r w:rsidR="005828CD" w:rsidRPr="00271982">
        <w:rPr>
          <w:szCs w:val="28"/>
          <w:lang w:val="uk-UA"/>
        </w:rPr>
        <w:t>гімназії</w:t>
      </w:r>
      <w:r w:rsidR="00861BD8" w:rsidRPr="00271982">
        <w:rPr>
          <w:szCs w:val="28"/>
          <w:lang w:val="uk-UA"/>
        </w:rPr>
        <w:t xml:space="preserve"> № </w:t>
      </w:r>
      <w:r w:rsidR="005828CD" w:rsidRPr="00271982">
        <w:rPr>
          <w:szCs w:val="28"/>
          <w:lang w:val="uk-UA"/>
        </w:rPr>
        <w:t>3</w:t>
      </w:r>
      <w:r w:rsidR="00861BD8" w:rsidRPr="00271982">
        <w:rPr>
          <w:szCs w:val="28"/>
          <w:lang w:val="uk-UA"/>
        </w:rPr>
        <w:t xml:space="preserve"> </w:t>
      </w:r>
      <w:r w:rsidR="009F7839" w:rsidRPr="00271982">
        <w:rPr>
          <w:szCs w:val="28"/>
          <w:lang w:val="uk-UA"/>
        </w:rPr>
        <w:t>Ізюмської міської ради Харківської області</w:t>
      </w:r>
      <w:r w:rsidRPr="00271982">
        <w:rPr>
          <w:bCs/>
          <w:szCs w:val="28"/>
          <w:lang w:val="uk-UA"/>
        </w:rPr>
        <w:t>.</w:t>
      </w:r>
    </w:p>
    <w:p w:rsidR="00A13F85" w:rsidRPr="00271982" w:rsidRDefault="00A13F85" w:rsidP="00A13F85">
      <w:pPr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 w:rsidRPr="00271982">
        <w:rPr>
          <w:szCs w:val="28"/>
          <w:lang w:val="uk-UA"/>
        </w:rPr>
        <w:t>07.11.2018</w:t>
      </w:r>
    </w:p>
    <w:p w:rsidR="00AC217E" w:rsidRPr="00271982" w:rsidRDefault="00AC217E" w:rsidP="007E5A16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271982">
        <w:rPr>
          <w:bCs/>
          <w:color w:val="000000"/>
          <w:szCs w:val="28"/>
          <w:lang w:val="uk-UA"/>
        </w:rPr>
        <w:t>2. Утворити комісію управління освіти</w:t>
      </w:r>
      <w:r w:rsidR="009F7839" w:rsidRPr="00271982">
        <w:rPr>
          <w:bCs/>
          <w:color w:val="000000"/>
          <w:szCs w:val="28"/>
          <w:lang w:val="uk-UA"/>
        </w:rPr>
        <w:t xml:space="preserve"> з </w:t>
      </w:r>
      <w:r w:rsidR="008F5C48" w:rsidRPr="008A5117">
        <w:rPr>
          <w:color w:val="1D1B11" w:themeColor="background2" w:themeShade="1A"/>
          <w:szCs w:val="28"/>
          <w:lang w:val="uk-UA"/>
        </w:rPr>
        <w:t xml:space="preserve">вивчення стану управлінської діяльності адміністрації </w:t>
      </w:r>
      <w:r w:rsidR="009F7839" w:rsidRPr="00271982">
        <w:rPr>
          <w:szCs w:val="28"/>
          <w:lang w:val="uk-UA"/>
        </w:rPr>
        <w:t xml:space="preserve">в </w:t>
      </w:r>
      <w:r w:rsidR="00861BD8" w:rsidRPr="00271982">
        <w:rPr>
          <w:szCs w:val="28"/>
          <w:lang w:val="uk-UA"/>
        </w:rPr>
        <w:t xml:space="preserve">Ізюмській </w:t>
      </w:r>
      <w:r w:rsidR="005828CD" w:rsidRPr="00271982">
        <w:rPr>
          <w:szCs w:val="28"/>
          <w:lang w:val="uk-UA"/>
        </w:rPr>
        <w:t>гімназії</w:t>
      </w:r>
      <w:r w:rsidR="00861BD8" w:rsidRPr="00271982">
        <w:rPr>
          <w:szCs w:val="28"/>
          <w:lang w:val="uk-UA"/>
        </w:rPr>
        <w:t xml:space="preserve"> № </w:t>
      </w:r>
      <w:r w:rsidR="005828CD" w:rsidRPr="00271982">
        <w:rPr>
          <w:szCs w:val="28"/>
          <w:lang w:val="uk-UA"/>
        </w:rPr>
        <w:t>3</w:t>
      </w:r>
      <w:r w:rsidR="00861BD8" w:rsidRPr="00271982">
        <w:rPr>
          <w:szCs w:val="28"/>
          <w:lang w:val="uk-UA"/>
        </w:rPr>
        <w:t xml:space="preserve"> </w:t>
      </w:r>
      <w:r w:rsidR="009F7839" w:rsidRPr="00271982">
        <w:rPr>
          <w:szCs w:val="28"/>
          <w:lang w:val="uk-UA"/>
        </w:rPr>
        <w:t xml:space="preserve">Ізюмської міської ради </w:t>
      </w:r>
      <w:r w:rsidR="009F7839" w:rsidRPr="00271982">
        <w:rPr>
          <w:szCs w:val="28"/>
          <w:lang w:val="uk-UA"/>
        </w:rPr>
        <w:lastRenderedPageBreak/>
        <w:t xml:space="preserve">Харківської області </w:t>
      </w:r>
      <w:r w:rsidRPr="00271982">
        <w:rPr>
          <w:bCs/>
          <w:szCs w:val="28"/>
          <w:lang w:val="uk-UA"/>
        </w:rPr>
        <w:t xml:space="preserve">(далі – комісія) </w:t>
      </w:r>
      <w:r w:rsidRPr="00271982">
        <w:rPr>
          <w:bCs/>
          <w:color w:val="000000"/>
          <w:szCs w:val="28"/>
          <w:lang w:val="uk-UA"/>
        </w:rPr>
        <w:t>та затвердити її персональний склад (додаток 1).</w:t>
      </w:r>
    </w:p>
    <w:p w:rsidR="00AC217E" w:rsidRPr="00271982" w:rsidRDefault="00A13F85" w:rsidP="00A13F85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271982">
        <w:rPr>
          <w:bCs/>
          <w:color w:val="000000"/>
          <w:szCs w:val="28"/>
          <w:lang w:val="uk-UA"/>
        </w:rPr>
        <w:t>3. Затвердити п</w:t>
      </w:r>
      <w:r w:rsidR="007E5A16" w:rsidRPr="00271982">
        <w:rPr>
          <w:bCs/>
          <w:color w:val="000000"/>
          <w:szCs w:val="28"/>
          <w:lang w:val="uk-UA"/>
        </w:rPr>
        <w:t>ротоколи</w:t>
      </w:r>
      <w:r w:rsidR="009F7839" w:rsidRPr="00271982">
        <w:rPr>
          <w:bCs/>
          <w:color w:val="000000"/>
          <w:szCs w:val="28"/>
          <w:lang w:val="uk-UA"/>
        </w:rPr>
        <w:t xml:space="preserve"> </w:t>
      </w:r>
      <w:r w:rsidR="008F5C48" w:rsidRPr="008A5117">
        <w:rPr>
          <w:color w:val="1D1B11" w:themeColor="background2" w:themeShade="1A"/>
          <w:szCs w:val="28"/>
          <w:lang w:val="uk-UA"/>
        </w:rPr>
        <w:t xml:space="preserve">вивчення стану управлінської діяльності адміністрації </w:t>
      </w:r>
      <w:r w:rsidR="008F5C48" w:rsidRPr="00271982">
        <w:rPr>
          <w:szCs w:val="28"/>
          <w:lang w:val="uk-UA"/>
        </w:rPr>
        <w:t>Ізюмськ</w:t>
      </w:r>
      <w:r w:rsidR="008F5C48">
        <w:rPr>
          <w:szCs w:val="28"/>
          <w:lang w:val="uk-UA"/>
        </w:rPr>
        <w:t>ої</w:t>
      </w:r>
      <w:r w:rsidR="008F5C48" w:rsidRPr="00271982">
        <w:rPr>
          <w:szCs w:val="28"/>
          <w:lang w:val="uk-UA"/>
        </w:rPr>
        <w:t xml:space="preserve"> гімназії № 3 </w:t>
      </w:r>
      <w:r w:rsidR="00AC217E" w:rsidRPr="00271982">
        <w:rPr>
          <w:bCs/>
          <w:color w:val="000000"/>
          <w:szCs w:val="28"/>
          <w:lang w:val="uk-UA"/>
        </w:rPr>
        <w:t>(додаток 2)</w:t>
      </w:r>
      <w:r w:rsidR="009F7839" w:rsidRPr="00271982">
        <w:rPr>
          <w:bCs/>
          <w:color w:val="000000"/>
          <w:szCs w:val="28"/>
          <w:lang w:val="uk-UA"/>
        </w:rPr>
        <w:t>.</w:t>
      </w:r>
    </w:p>
    <w:p w:rsidR="00AC217E" w:rsidRPr="00271982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271982">
        <w:rPr>
          <w:bCs/>
          <w:color w:val="000000"/>
          <w:szCs w:val="28"/>
          <w:lang w:val="uk-UA"/>
        </w:rPr>
        <w:t xml:space="preserve">4. Комісії з виїздом на місце здійснити </w:t>
      </w:r>
      <w:r w:rsidR="00C85F4B" w:rsidRPr="008A5117">
        <w:rPr>
          <w:color w:val="1D1B11" w:themeColor="background2" w:themeShade="1A"/>
          <w:szCs w:val="28"/>
          <w:lang w:val="uk-UA"/>
        </w:rPr>
        <w:t xml:space="preserve">вивчення стану управлінської діяльності адміністрації </w:t>
      </w:r>
      <w:r w:rsidR="00C85F4B" w:rsidRPr="00271982">
        <w:rPr>
          <w:szCs w:val="28"/>
          <w:lang w:val="uk-UA"/>
        </w:rPr>
        <w:t>Ізюмськ</w:t>
      </w:r>
      <w:r w:rsidR="00C85F4B">
        <w:rPr>
          <w:szCs w:val="28"/>
          <w:lang w:val="uk-UA"/>
        </w:rPr>
        <w:t>ої</w:t>
      </w:r>
      <w:r w:rsidR="00C85F4B" w:rsidRPr="00271982">
        <w:rPr>
          <w:szCs w:val="28"/>
          <w:lang w:val="uk-UA"/>
        </w:rPr>
        <w:t xml:space="preserve"> гімназії № 3 Ізюмської міської ради Харківської області</w:t>
      </w:r>
      <w:r w:rsidRPr="00271982">
        <w:rPr>
          <w:bCs/>
          <w:color w:val="000000"/>
          <w:szCs w:val="28"/>
          <w:lang w:val="uk-UA"/>
        </w:rPr>
        <w:t>.</w:t>
      </w:r>
    </w:p>
    <w:p w:rsidR="00AC217E" w:rsidRPr="00271982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271982">
        <w:rPr>
          <w:bCs/>
          <w:szCs w:val="28"/>
          <w:lang w:val="uk-UA"/>
        </w:rPr>
        <w:t xml:space="preserve"> </w:t>
      </w:r>
      <w:r w:rsidR="005828CD" w:rsidRPr="00271982">
        <w:rPr>
          <w:bCs/>
          <w:szCs w:val="28"/>
          <w:lang w:val="uk-UA"/>
        </w:rPr>
        <w:t>07.11</w:t>
      </w:r>
      <w:r w:rsidRPr="00271982">
        <w:rPr>
          <w:bCs/>
          <w:szCs w:val="28"/>
          <w:lang w:val="uk-UA"/>
        </w:rPr>
        <w:t>.201</w:t>
      </w:r>
      <w:r w:rsidR="007E5A16" w:rsidRPr="00271982">
        <w:rPr>
          <w:bCs/>
          <w:szCs w:val="28"/>
          <w:lang w:val="uk-UA"/>
        </w:rPr>
        <w:t>8</w:t>
      </w:r>
    </w:p>
    <w:p w:rsidR="007E5A16" w:rsidRPr="00271982" w:rsidRDefault="00AC217E" w:rsidP="007E5A16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271982">
        <w:rPr>
          <w:bCs/>
          <w:szCs w:val="28"/>
          <w:lang w:val="uk-UA"/>
        </w:rPr>
        <w:t xml:space="preserve">5. Членам комісії надати </w:t>
      </w:r>
      <w:r w:rsidR="008F5C48" w:rsidRPr="008A5117">
        <w:rPr>
          <w:bCs/>
          <w:color w:val="1D1B11" w:themeColor="background2" w:themeShade="1A"/>
          <w:szCs w:val="28"/>
          <w:lang w:val="uk-UA"/>
        </w:rPr>
        <w:t xml:space="preserve">заступнику начальника </w:t>
      </w:r>
      <w:r w:rsidR="008F5C48" w:rsidRPr="008A5117">
        <w:rPr>
          <w:color w:val="1D1B11" w:themeColor="background2" w:themeShade="1A"/>
          <w:shd w:val="clear" w:color="auto" w:fill="FFFFFF"/>
          <w:lang w:val="uk-UA"/>
        </w:rPr>
        <w:t xml:space="preserve"> управління освіти</w:t>
      </w:r>
      <w:r w:rsidR="008F5C48" w:rsidRPr="008A5117">
        <w:rPr>
          <w:bCs/>
          <w:color w:val="1D1B11" w:themeColor="background2" w:themeShade="1A"/>
          <w:szCs w:val="28"/>
          <w:lang w:val="uk-UA"/>
        </w:rPr>
        <w:t xml:space="preserve"> Мартинову В.О. </w:t>
      </w:r>
      <w:r w:rsidRPr="00271982">
        <w:rPr>
          <w:bCs/>
          <w:szCs w:val="28"/>
          <w:lang w:val="uk-UA"/>
        </w:rPr>
        <w:t xml:space="preserve">для узагальнення аналітичні матеріали за наслідками </w:t>
      </w:r>
      <w:r w:rsidR="00FC4704" w:rsidRPr="00271982">
        <w:rPr>
          <w:bCs/>
          <w:color w:val="000000"/>
          <w:szCs w:val="28"/>
          <w:lang w:val="uk-UA"/>
        </w:rPr>
        <w:t>в</w:t>
      </w:r>
      <w:r w:rsidR="00FC4704" w:rsidRPr="00271982">
        <w:rPr>
          <w:szCs w:val="28"/>
          <w:lang w:val="uk-UA"/>
        </w:rPr>
        <w:t>ивчення</w:t>
      </w:r>
      <w:r w:rsidR="007E5A16" w:rsidRPr="00271982">
        <w:rPr>
          <w:bCs/>
          <w:szCs w:val="28"/>
          <w:lang w:val="uk-UA"/>
        </w:rPr>
        <w:t>.</w:t>
      </w:r>
    </w:p>
    <w:p w:rsidR="00AC217E" w:rsidRPr="00271982" w:rsidRDefault="005828CD" w:rsidP="00AC217E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271982">
        <w:rPr>
          <w:bCs/>
          <w:szCs w:val="28"/>
          <w:lang w:val="uk-UA"/>
        </w:rPr>
        <w:t>13.11</w:t>
      </w:r>
      <w:r w:rsidR="00AC217E" w:rsidRPr="00271982">
        <w:rPr>
          <w:bCs/>
          <w:szCs w:val="28"/>
          <w:lang w:val="uk-UA"/>
        </w:rPr>
        <w:t>.201</w:t>
      </w:r>
      <w:r w:rsidR="007E5A16" w:rsidRPr="00271982">
        <w:rPr>
          <w:bCs/>
          <w:szCs w:val="28"/>
          <w:lang w:val="uk-UA"/>
        </w:rPr>
        <w:t>8</w:t>
      </w:r>
    </w:p>
    <w:p w:rsidR="00AC217E" w:rsidRPr="00271982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271982">
        <w:rPr>
          <w:bCs/>
          <w:szCs w:val="28"/>
          <w:lang w:val="uk-UA"/>
        </w:rPr>
        <w:t xml:space="preserve">6. </w:t>
      </w:r>
      <w:r w:rsidR="008F5C48">
        <w:rPr>
          <w:bCs/>
          <w:color w:val="1D1B11" w:themeColor="background2" w:themeShade="1A"/>
          <w:szCs w:val="28"/>
          <w:lang w:val="uk-UA"/>
        </w:rPr>
        <w:t>З</w:t>
      </w:r>
      <w:r w:rsidR="008F5C48" w:rsidRPr="008A5117">
        <w:rPr>
          <w:bCs/>
          <w:color w:val="1D1B11" w:themeColor="background2" w:themeShade="1A"/>
          <w:szCs w:val="28"/>
          <w:lang w:val="uk-UA"/>
        </w:rPr>
        <w:t xml:space="preserve">аступнику начальника </w:t>
      </w:r>
      <w:r w:rsidR="008F5C48" w:rsidRPr="008A5117">
        <w:rPr>
          <w:color w:val="1D1B11" w:themeColor="background2" w:themeShade="1A"/>
          <w:shd w:val="clear" w:color="auto" w:fill="FFFFFF"/>
          <w:lang w:val="uk-UA"/>
        </w:rPr>
        <w:t xml:space="preserve"> управління освіти</w:t>
      </w:r>
      <w:r w:rsidR="008F5C48" w:rsidRPr="008A5117">
        <w:rPr>
          <w:bCs/>
          <w:color w:val="1D1B11" w:themeColor="background2" w:themeShade="1A"/>
          <w:szCs w:val="28"/>
          <w:lang w:val="uk-UA"/>
        </w:rPr>
        <w:t xml:space="preserve"> Мартинову В.О. </w:t>
      </w:r>
      <w:r w:rsidRPr="00271982">
        <w:rPr>
          <w:bCs/>
          <w:szCs w:val="28"/>
          <w:lang w:val="uk-UA"/>
        </w:rPr>
        <w:t>узагальнити матеріали за результатами проведеної роботи.</w:t>
      </w:r>
    </w:p>
    <w:p w:rsidR="00AC217E" w:rsidRPr="00271982" w:rsidRDefault="00AC217E" w:rsidP="00AC217E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271982">
        <w:rPr>
          <w:bCs/>
          <w:szCs w:val="28"/>
          <w:lang w:val="uk-UA"/>
        </w:rPr>
        <w:t xml:space="preserve">До </w:t>
      </w:r>
      <w:r w:rsidR="005828CD" w:rsidRPr="00271982">
        <w:rPr>
          <w:bCs/>
          <w:szCs w:val="28"/>
          <w:lang w:val="uk-UA"/>
        </w:rPr>
        <w:t>15.11</w:t>
      </w:r>
      <w:r w:rsidRPr="00271982">
        <w:rPr>
          <w:bCs/>
          <w:szCs w:val="28"/>
          <w:lang w:val="uk-UA"/>
        </w:rPr>
        <w:t>.201</w:t>
      </w:r>
      <w:r w:rsidR="007E5A16" w:rsidRPr="00271982">
        <w:rPr>
          <w:bCs/>
          <w:szCs w:val="28"/>
          <w:lang w:val="uk-UA"/>
        </w:rPr>
        <w:t>8</w:t>
      </w:r>
    </w:p>
    <w:p w:rsidR="00AC217E" w:rsidRPr="00271982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271982">
        <w:rPr>
          <w:bCs/>
          <w:szCs w:val="28"/>
          <w:lang w:val="uk-UA"/>
        </w:rPr>
        <w:t>7. Директор</w:t>
      </w:r>
      <w:r w:rsidR="007E5A16" w:rsidRPr="00271982">
        <w:rPr>
          <w:bCs/>
          <w:szCs w:val="28"/>
          <w:lang w:val="uk-UA"/>
        </w:rPr>
        <w:t>у</w:t>
      </w:r>
      <w:r w:rsidR="00FC4704" w:rsidRPr="00271982">
        <w:rPr>
          <w:bCs/>
          <w:szCs w:val="28"/>
          <w:lang w:val="uk-UA"/>
        </w:rPr>
        <w:t xml:space="preserve"> </w:t>
      </w:r>
      <w:r w:rsidR="00861BD8" w:rsidRPr="00271982">
        <w:rPr>
          <w:szCs w:val="28"/>
          <w:lang w:val="uk-UA"/>
        </w:rPr>
        <w:t xml:space="preserve">Ізюмської </w:t>
      </w:r>
      <w:r w:rsidR="005828CD" w:rsidRPr="00271982">
        <w:rPr>
          <w:szCs w:val="28"/>
          <w:lang w:val="uk-UA"/>
        </w:rPr>
        <w:t>гімназії</w:t>
      </w:r>
      <w:r w:rsidR="00861BD8" w:rsidRPr="00271982">
        <w:rPr>
          <w:szCs w:val="28"/>
          <w:lang w:val="uk-UA"/>
        </w:rPr>
        <w:t xml:space="preserve"> № </w:t>
      </w:r>
      <w:r w:rsidR="005828CD" w:rsidRPr="00271982">
        <w:rPr>
          <w:szCs w:val="28"/>
          <w:lang w:val="uk-UA"/>
        </w:rPr>
        <w:t>3</w:t>
      </w:r>
      <w:r w:rsidR="00A13F85" w:rsidRPr="00271982">
        <w:rPr>
          <w:szCs w:val="28"/>
          <w:lang w:val="uk-UA"/>
        </w:rPr>
        <w:t xml:space="preserve"> </w:t>
      </w:r>
      <w:r w:rsidR="007E5A16" w:rsidRPr="00271982">
        <w:rPr>
          <w:bCs/>
          <w:color w:val="000000"/>
          <w:szCs w:val="28"/>
          <w:lang w:val="uk-UA"/>
        </w:rPr>
        <w:t>(</w:t>
      </w:r>
      <w:r w:rsidR="005828CD" w:rsidRPr="00271982">
        <w:rPr>
          <w:bCs/>
          <w:color w:val="000000"/>
          <w:szCs w:val="28"/>
          <w:lang w:val="uk-UA"/>
        </w:rPr>
        <w:t>Ольховській Ю</w:t>
      </w:r>
      <w:r w:rsidR="00FF0D8D" w:rsidRPr="00271982">
        <w:rPr>
          <w:bCs/>
          <w:color w:val="000000"/>
          <w:szCs w:val="28"/>
          <w:lang w:val="uk-UA"/>
        </w:rPr>
        <w:t>.</w:t>
      </w:r>
      <w:r w:rsidR="005828CD" w:rsidRPr="00271982">
        <w:rPr>
          <w:bCs/>
          <w:color w:val="000000"/>
          <w:szCs w:val="28"/>
          <w:lang w:val="uk-UA"/>
        </w:rPr>
        <w:t>В.</w:t>
      </w:r>
      <w:r w:rsidR="007E5A16" w:rsidRPr="00271982">
        <w:rPr>
          <w:bCs/>
          <w:color w:val="000000"/>
          <w:szCs w:val="28"/>
          <w:lang w:val="uk-UA"/>
        </w:rPr>
        <w:t>)</w:t>
      </w:r>
      <w:r w:rsidRPr="00271982">
        <w:rPr>
          <w:bCs/>
          <w:szCs w:val="28"/>
          <w:lang w:val="uk-UA"/>
        </w:rPr>
        <w:t>:</w:t>
      </w:r>
    </w:p>
    <w:p w:rsidR="00AC217E" w:rsidRPr="00271982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271982">
        <w:rPr>
          <w:bCs/>
          <w:szCs w:val="28"/>
          <w:lang w:val="uk-UA"/>
        </w:rPr>
        <w:t>7.1. Забезпечити необхідні умови для роботи комісії.</w:t>
      </w:r>
    </w:p>
    <w:p w:rsidR="00AC217E" w:rsidRPr="00271982" w:rsidRDefault="005828CD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271982">
        <w:rPr>
          <w:bCs/>
          <w:szCs w:val="28"/>
          <w:lang w:val="uk-UA"/>
        </w:rPr>
        <w:t>07.11</w:t>
      </w:r>
      <w:r w:rsidR="00AC217E" w:rsidRPr="00271982">
        <w:rPr>
          <w:bCs/>
          <w:szCs w:val="28"/>
          <w:lang w:val="uk-UA"/>
        </w:rPr>
        <w:t>.201</w:t>
      </w:r>
      <w:r w:rsidR="007E5A16" w:rsidRPr="00271982">
        <w:rPr>
          <w:bCs/>
          <w:szCs w:val="28"/>
          <w:lang w:val="uk-UA"/>
        </w:rPr>
        <w:t>8</w:t>
      </w:r>
    </w:p>
    <w:p w:rsidR="00AC217E" w:rsidRPr="00271982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271982">
        <w:rPr>
          <w:bCs/>
          <w:szCs w:val="28"/>
          <w:lang w:val="uk-UA"/>
        </w:rPr>
        <w:t xml:space="preserve">7.2. </w:t>
      </w:r>
      <w:r w:rsidRPr="00271982">
        <w:rPr>
          <w:lang w:val="uk-UA"/>
        </w:rPr>
        <w:t xml:space="preserve">Провести самоаналіз </w:t>
      </w:r>
      <w:r w:rsidRPr="00271982">
        <w:rPr>
          <w:bCs/>
          <w:szCs w:val="28"/>
          <w:lang w:val="uk-UA"/>
        </w:rPr>
        <w:t xml:space="preserve">діяльності </w:t>
      </w:r>
      <w:r w:rsidR="00861BD8" w:rsidRPr="00271982">
        <w:rPr>
          <w:szCs w:val="28"/>
          <w:lang w:val="uk-UA"/>
        </w:rPr>
        <w:t xml:space="preserve">Ізюмської </w:t>
      </w:r>
      <w:r w:rsidR="005828CD" w:rsidRPr="00271982">
        <w:rPr>
          <w:szCs w:val="28"/>
          <w:lang w:val="uk-UA"/>
        </w:rPr>
        <w:t>гімназії</w:t>
      </w:r>
      <w:r w:rsidR="00861BD8" w:rsidRPr="00271982">
        <w:rPr>
          <w:szCs w:val="28"/>
          <w:lang w:val="uk-UA"/>
        </w:rPr>
        <w:t xml:space="preserve"> № </w:t>
      </w:r>
      <w:r w:rsidR="005828CD" w:rsidRPr="00271982">
        <w:rPr>
          <w:szCs w:val="28"/>
          <w:lang w:val="uk-UA"/>
        </w:rPr>
        <w:t>3</w:t>
      </w:r>
      <w:r w:rsidR="00861BD8" w:rsidRPr="00271982">
        <w:rPr>
          <w:szCs w:val="28"/>
          <w:lang w:val="uk-UA"/>
        </w:rPr>
        <w:t xml:space="preserve"> </w:t>
      </w:r>
      <w:r w:rsidR="00FC4704" w:rsidRPr="00271982">
        <w:rPr>
          <w:bCs/>
          <w:color w:val="000000"/>
          <w:szCs w:val="28"/>
          <w:lang w:val="uk-UA"/>
        </w:rPr>
        <w:t xml:space="preserve">Ізюмської міської ради Харківської області </w:t>
      </w:r>
      <w:r w:rsidRPr="00271982">
        <w:rPr>
          <w:bCs/>
          <w:szCs w:val="28"/>
          <w:lang w:val="uk-UA"/>
        </w:rPr>
        <w:t xml:space="preserve">з питань </w:t>
      </w:r>
      <w:r w:rsidR="00C85F4B" w:rsidRPr="008A5117">
        <w:rPr>
          <w:color w:val="1D1B11" w:themeColor="background2" w:themeShade="1A"/>
          <w:szCs w:val="28"/>
          <w:lang w:val="uk-UA"/>
        </w:rPr>
        <w:t xml:space="preserve">управлінської діяльності </w:t>
      </w:r>
      <w:r w:rsidRPr="00271982">
        <w:rPr>
          <w:lang w:val="uk-UA"/>
        </w:rPr>
        <w:t>та надати результати  самоаналізу до управління освіти на електронному та паперовому носіях.</w:t>
      </w:r>
    </w:p>
    <w:p w:rsidR="00AC217E" w:rsidRPr="00271982" w:rsidRDefault="00AC217E" w:rsidP="00AC217E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 w:rsidRPr="00271982">
        <w:rPr>
          <w:lang w:val="uk-UA"/>
        </w:rPr>
        <w:t xml:space="preserve">До </w:t>
      </w:r>
      <w:r w:rsidR="005828CD" w:rsidRPr="00271982">
        <w:rPr>
          <w:lang w:val="uk-UA"/>
        </w:rPr>
        <w:t>07.11</w:t>
      </w:r>
      <w:r w:rsidRPr="00271982">
        <w:rPr>
          <w:lang w:val="uk-UA"/>
        </w:rPr>
        <w:t>.201</w:t>
      </w:r>
      <w:r w:rsidR="007E5A16" w:rsidRPr="00271982">
        <w:rPr>
          <w:lang w:val="uk-UA"/>
        </w:rPr>
        <w:t>8</w:t>
      </w:r>
    </w:p>
    <w:p w:rsidR="00AC217E" w:rsidRPr="00271982" w:rsidRDefault="00AC217E" w:rsidP="00AC217E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271982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C85F4B" w:rsidRDefault="00C85F4B" w:rsidP="00AC217E">
      <w:pPr>
        <w:rPr>
          <w:b/>
          <w:bCs/>
          <w:szCs w:val="28"/>
          <w:lang w:val="uk-UA"/>
        </w:rPr>
      </w:pPr>
    </w:p>
    <w:p w:rsidR="00AC217E" w:rsidRPr="00271982" w:rsidRDefault="00861BD8" w:rsidP="00AC217E">
      <w:pPr>
        <w:rPr>
          <w:b/>
          <w:bCs/>
          <w:szCs w:val="28"/>
          <w:lang w:val="uk-UA"/>
        </w:rPr>
      </w:pPr>
      <w:r w:rsidRPr="00271982">
        <w:rPr>
          <w:b/>
          <w:bCs/>
          <w:szCs w:val="28"/>
          <w:lang w:val="uk-UA"/>
        </w:rPr>
        <w:t>Н</w:t>
      </w:r>
      <w:r w:rsidR="00AC217E" w:rsidRPr="00271982">
        <w:rPr>
          <w:b/>
          <w:bCs/>
          <w:szCs w:val="28"/>
          <w:lang w:val="uk-UA"/>
        </w:rPr>
        <w:t>ачальник</w:t>
      </w:r>
      <w:r w:rsidRPr="00271982">
        <w:rPr>
          <w:b/>
          <w:bCs/>
          <w:szCs w:val="28"/>
          <w:lang w:val="uk-UA"/>
        </w:rPr>
        <w:t xml:space="preserve"> </w:t>
      </w:r>
      <w:r w:rsidR="00AC217E" w:rsidRPr="00271982">
        <w:rPr>
          <w:b/>
          <w:bCs/>
          <w:szCs w:val="28"/>
          <w:lang w:val="uk-UA"/>
        </w:rPr>
        <w:t xml:space="preserve"> управління освіти</w:t>
      </w:r>
      <w:r w:rsidR="00AC217E" w:rsidRPr="00271982">
        <w:rPr>
          <w:b/>
          <w:bCs/>
          <w:szCs w:val="28"/>
          <w:lang w:val="uk-UA"/>
        </w:rPr>
        <w:tab/>
      </w:r>
      <w:r w:rsidR="007E5A16" w:rsidRPr="00271982">
        <w:rPr>
          <w:b/>
          <w:bCs/>
          <w:szCs w:val="28"/>
          <w:lang w:val="uk-UA"/>
        </w:rPr>
        <w:t xml:space="preserve"> </w:t>
      </w:r>
      <w:r w:rsidR="005828CD" w:rsidRPr="00271982">
        <w:rPr>
          <w:b/>
          <w:bCs/>
          <w:szCs w:val="28"/>
          <w:lang w:val="uk-UA"/>
        </w:rPr>
        <w:tab/>
      </w:r>
      <w:r w:rsidR="005828CD" w:rsidRPr="00271982">
        <w:rPr>
          <w:b/>
          <w:bCs/>
          <w:szCs w:val="28"/>
          <w:lang w:val="uk-UA"/>
        </w:rPr>
        <w:tab/>
      </w:r>
      <w:r w:rsidR="005828CD" w:rsidRPr="00271982">
        <w:rPr>
          <w:b/>
          <w:bCs/>
          <w:szCs w:val="28"/>
          <w:lang w:val="uk-UA"/>
        </w:rPr>
        <w:tab/>
      </w:r>
      <w:r w:rsidR="007E5A16" w:rsidRPr="00271982">
        <w:rPr>
          <w:b/>
          <w:bCs/>
          <w:szCs w:val="28"/>
          <w:lang w:val="uk-UA"/>
        </w:rPr>
        <w:t>О.В.</w:t>
      </w:r>
      <w:r w:rsidR="00C92DF3" w:rsidRPr="00271982">
        <w:rPr>
          <w:b/>
          <w:bCs/>
          <w:szCs w:val="28"/>
          <w:lang w:val="uk-UA"/>
        </w:rPr>
        <w:t xml:space="preserve"> </w:t>
      </w:r>
      <w:proofErr w:type="spellStart"/>
      <w:r w:rsidR="007E5A16" w:rsidRPr="00271982">
        <w:rPr>
          <w:b/>
          <w:bCs/>
          <w:szCs w:val="28"/>
          <w:lang w:val="uk-UA"/>
        </w:rPr>
        <w:t>Безкоровайний</w:t>
      </w:r>
      <w:proofErr w:type="spellEnd"/>
    </w:p>
    <w:p w:rsidR="009D2E61" w:rsidRPr="00271982" w:rsidRDefault="009D2E61" w:rsidP="009D2E61">
      <w:pPr>
        <w:jc w:val="both"/>
        <w:rPr>
          <w:sz w:val="16"/>
          <w:szCs w:val="16"/>
          <w:lang w:val="uk-UA"/>
        </w:rPr>
      </w:pPr>
    </w:p>
    <w:p w:rsidR="009D2E61" w:rsidRPr="00271982" w:rsidRDefault="005828CD" w:rsidP="009D2E61">
      <w:pPr>
        <w:jc w:val="both"/>
        <w:rPr>
          <w:sz w:val="24"/>
          <w:szCs w:val="24"/>
          <w:lang w:val="uk-UA"/>
        </w:rPr>
      </w:pPr>
      <w:r w:rsidRPr="00271982">
        <w:rPr>
          <w:sz w:val="24"/>
          <w:szCs w:val="24"/>
          <w:lang w:val="uk-UA"/>
        </w:rPr>
        <w:t>Сергієнко</w:t>
      </w:r>
    </w:p>
    <w:p w:rsidR="00C92DF3" w:rsidRPr="00271982" w:rsidRDefault="00C92DF3" w:rsidP="009D2E61">
      <w:pPr>
        <w:jc w:val="both"/>
        <w:rPr>
          <w:sz w:val="16"/>
          <w:szCs w:val="16"/>
          <w:lang w:val="uk-UA"/>
        </w:rPr>
      </w:pPr>
    </w:p>
    <w:p w:rsidR="00533B8A" w:rsidRPr="00271982" w:rsidRDefault="009D2E61" w:rsidP="00A13F85">
      <w:pPr>
        <w:jc w:val="both"/>
        <w:rPr>
          <w:b/>
          <w:bCs/>
          <w:color w:val="060606"/>
          <w:szCs w:val="28"/>
          <w:lang w:val="uk-UA"/>
        </w:rPr>
      </w:pPr>
      <w:r w:rsidRPr="00271982">
        <w:rPr>
          <w:lang w:val="uk-UA"/>
        </w:rPr>
        <w:t>З наказом ознайомлені:</w:t>
      </w:r>
    </w:p>
    <w:p w:rsidR="00D65C1A" w:rsidRPr="00271982" w:rsidRDefault="00D65C1A" w:rsidP="009D2E61">
      <w:pPr>
        <w:rPr>
          <w:sz w:val="24"/>
          <w:szCs w:val="24"/>
          <w:lang w:val="uk-UA"/>
        </w:rPr>
      </w:pPr>
      <w:r w:rsidRPr="00271982">
        <w:rPr>
          <w:sz w:val="24"/>
          <w:szCs w:val="24"/>
          <w:lang w:val="uk-UA"/>
        </w:rPr>
        <w:t>Лесик О.П.</w:t>
      </w:r>
    </w:p>
    <w:p w:rsidR="009D2E61" w:rsidRPr="00271982" w:rsidRDefault="009D2E61" w:rsidP="009D2E61">
      <w:pPr>
        <w:rPr>
          <w:sz w:val="24"/>
          <w:szCs w:val="24"/>
          <w:lang w:val="uk-UA"/>
        </w:rPr>
      </w:pPr>
      <w:r w:rsidRPr="00271982">
        <w:rPr>
          <w:sz w:val="24"/>
          <w:szCs w:val="24"/>
          <w:lang w:val="uk-UA"/>
        </w:rPr>
        <w:t xml:space="preserve">Золотарьова Н.М. </w:t>
      </w:r>
    </w:p>
    <w:p w:rsidR="00C85F4B" w:rsidRDefault="00C85F4B" w:rsidP="009D2E61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Філонова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C85F4B" w:rsidRDefault="00DB12E7" w:rsidP="00C85F4B">
      <w:pPr>
        <w:rPr>
          <w:sz w:val="24"/>
          <w:szCs w:val="24"/>
          <w:lang w:val="uk-UA"/>
        </w:rPr>
      </w:pPr>
      <w:r w:rsidRPr="00271982">
        <w:rPr>
          <w:sz w:val="24"/>
          <w:szCs w:val="24"/>
          <w:lang w:val="uk-UA"/>
        </w:rPr>
        <w:t>Рєпіна Л.С.</w:t>
      </w:r>
    </w:p>
    <w:p w:rsidR="00C85F4B" w:rsidRPr="00C85F4B" w:rsidRDefault="00C85F4B" w:rsidP="00C85F4B">
      <w:pPr>
        <w:rPr>
          <w:sz w:val="24"/>
          <w:szCs w:val="24"/>
          <w:lang w:val="uk-UA"/>
        </w:rPr>
      </w:pPr>
      <w:r w:rsidRPr="00C85F4B">
        <w:rPr>
          <w:sz w:val="24"/>
          <w:szCs w:val="24"/>
          <w:lang w:val="uk-UA"/>
        </w:rPr>
        <w:t>Ольховська Ю.В.</w:t>
      </w:r>
    </w:p>
    <w:p w:rsidR="00E654D0" w:rsidRPr="00271982" w:rsidRDefault="00FA6EC6" w:rsidP="00C85F4B">
      <w:pPr>
        <w:ind w:left="4678"/>
        <w:rPr>
          <w:szCs w:val="28"/>
          <w:lang w:val="uk-UA"/>
        </w:rPr>
      </w:pPr>
      <w:r w:rsidRPr="00271982">
        <w:rPr>
          <w:szCs w:val="28"/>
          <w:lang w:val="uk-UA"/>
        </w:rPr>
        <w:t>Додаток 1</w:t>
      </w:r>
    </w:p>
    <w:p w:rsidR="007F3622" w:rsidRPr="00271982" w:rsidRDefault="007F3622" w:rsidP="00A13F85">
      <w:pPr>
        <w:ind w:left="4678"/>
        <w:jc w:val="both"/>
        <w:rPr>
          <w:szCs w:val="28"/>
          <w:lang w:val="uk-UA"/>
        </w:rPr>
      </w:pPr>
      <w:r w:rsidRPr="00271982">
        <w:rPr>
          <w:szCs w:val="28"/>
          <w:lang w:val="uk-UA"/>
        </w:rPr>
        <w:t>ЗАТВЕРДЖЕНО</w:t>
      </w:r>
    </w:p>
    <w:p w:rsidR="007F3622" w:rsidRPr="00271982" w:rsidRDefault="007F3622" w:rsidP="00A13F85">
      <w:pPr>
        <w:ind w:left="4678"/>
        <w:jc w:val="both"/>
        <w:rPr>
          <w:szCs w:val="28"/>
          <w:lang w:val="uk-UA"/>
        </w:rPr>
      </w:pPr>
      <w:r w:rsidRPr="00271982">
        <w:rPr>
          <w:szCs w:val="28"/>
          <w:lang w:val="uk-UA"/>
        </w:rPr>
        <w:t xml:space="preserve">наказом управління освіти </w:t>
      </w:r>
      <w:r w:rsidR="00CB2346" w:rsidRPr="00271982">
        <w:rPr>
          <w:szCs w:val="28"/>
          <w:lang w:val="uk-UA"/>
        </w:rPr>
        <w:t>Ізюмської міської ради Харківської області</w:t>
      </w:r>
    </w:p>
    <w:p w:rsidR="007F3622" w:rsidRPr="00271982" w:rsidRDefault="005828CD" w:rsidP="00A13F85">
      <w:pPr>
        <w:ind w:left="4678"/>
        <w:jc w:val="both"/>
        <w:rPr>
          <w:szCs w:val="28"/>
          <w:lang w:val="uk-UA"/>
        </w:rPr>
      </w:pPr>
      <w:r w:rsidRPr="00271982">
        <w:rPr>
          <w:szCs w:val="28"/>
          <w:lang w:val="uk-UA"/>
        </w:rPr>
        <w:t>2</w:t>
      </w:r>
      <w:r w:rsidR="00C85F4B">
        <w:rPr>
          <w:szCs w:val="28"/>
          <w:lang w:val="uk-UA"/>
        </w:rPr>
        <w:t>5</w:t>
      </w:r>
      <w:r w:rsidRPr="00271982">
        <w:rPr>
          <w:szCs w:val="28"/>
          <w:lang w:val="uk-UA"/>
        </w:rPr>
        <w:t>.10</w:t>
      </w:r>
      <w:r w:rsidR="00CB2346" w:rsidRPr="00271982">
        <w:rPr>
          <w:szCs w:val="28"/>
          <w:lang w:val="uk-UA"/>
        </w:rPr>
        <w:t>.</w:t>
      </w:r>
      <w:r w:rsidR="007F3622" w:rsidRPr="00271982">
        <w:rPr>
          <w:szCs w:val="28"/>
          <w:lang w:val="uk-UA"/>
        </w:rPr>
        <w:t>201</w:t>
      </w:r>
      <w:r w:rsidR="00D65C1A" w:rsidRPr="00271982">
        <w:rPr>
          <w:szCs w:val="28"/>
          <w:lang w:val="uk-UA"/>
        </w:rPr>
        <w:t>8</w:t>
      </w:r>
      <w:r w:rsidR="007F3622" w:rsidRPr="00271982">
        <w:rPr>
          <w:szCs w:val="28"/>
          <w:lang w:val="uk-UA"/>
        </w:rPr>
        <w:t xml:space="preserve"> № </w:t>
      </w:r>
      <w:r w:rsidR="00C85F4B">
        <w:rPr>
          <w:szCs w:val="28"/>
          <w:lang w:val="uk-UA"/>
        </w:rPr>
        <w:t>402</w:t>
      </w:r>
    </w:p>
    <w:p w:rsidR="007F3622" w:rsidRPr="00271982" w:rsidRDefault="007F3622" w:rsidP="00FA6EC6">
      <w:pPr>
        <w:jc w:val="both"/>
        <w:rPr>
          <w:color w:val="060606"/>
          <w:szCs w:val="28"/>
          <w:lang w:val="uk-UA"/>
        </w:rPr>
      </w:pPr>
    </w:p>
    <w:p w:rsidR="00CB2346" w:rsidRPr="00271982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271982">
        <w:rPr>
          <w:b/>
          <w:bCs/>
          <w:color w:val="060606"/>
          <w:szCs w:val="28"/>
          <w:lang w:val="uk-UA"/>
        </w:rPr>
        <w:t xml:space="preserve">Комісія </w:t>
      </w:r>
      <w:r w:rsidR="00F57F2A" w:rsidRPr="00271982">
        <w:rPr>
          <w:b/>
          <w:bCs/>
          <w:color w:val="060606"/>
          <w:szCs w:val="28"/>
          <w:lang w:val="uk-UA"/>
        </w:rPr>
        <w:t>управління освіти</w:t>
      </w:r>
    </w:p>
    <w:p w:rsidR="007F3622" w:rsidRPr="00271982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271982">
        <w:rPr>
          <w:b/>
          <w:bCs/>
          <w:color w:val="060606"/>
          <w:szCs w:val="28"/>
          <w:lang w:val="uk-UA"/>
        </w:rPr>
        <w:t xml:space="preserve">з вивчення стану </w:t>
      </w:r>
      <w:r w:rsidR="008F5C48">
        <w:rPr>
          <w:b/>
          <w:bCs/>
          <w:color w:val="060606"/>
          <w:szCs w:val="28"/>
          <w:lang w:val="uk-UA"/>
        </w:rPr>
        <w:t>управлінської діяльності адміністрації</w:t>
      </w:r>
      <w:r w:rsidRPr="00271982">
        <w:rPr>
          <w:b/>
          <w:bCs/>
          <w:color w:val="060606"/>
          <w:szCs w:val="28"/>
          <w:lang w:val="uk-UA"/>
        </w:rPr>
        <w:t xml:space="preserve"> </w:t>
      </w:r>
      <w:r w:rsidR="007D2670" w:rsidRPr="00271982">
        <w:rPr>
          <w:b/>
          <w:bCs/>
          <w:color w:val="060606"/>
          <w:szCs w:val="28"/>
          <w:lang w:val="uk-UA"/>
        </w:rPr>
        <w:t xml:space="preserve">Ізюмської гімназії № </w:t>
      </w:r>
      <w:r w:rsidR="005828CD" w:rsidRPr="00271982">
        <w:rPr>
          <w:b/>
          <w:bCs/>
          <w:color w:val="060606"/>
          <w:szCs w:val="28"/>
          <w:lang w:val="uk-UA"/>
        </w:rPr>
        <w:t>3</w:t>
      </w:r>
      <w:r w:rsidRPr="00271982">
        <w:rPr>
          <w:b/>
          <w:bCs/>
          <w:color w:val="060606"/>
          <w:szCs w:val="28"/>
          <w:lang w:val="uk-UA"/>
        </w:rPr>
        <w:t xml:space="preserve"> з питань реалізації державної політики у сфері загальної середньої  освіти </w:t>
      </w:r>
    </w:p>
    <w:p w:rsidR="007F3622" w:rsidRPr="00271982" w:rsidRDefault="007F3622" w:rsidP="00C0098C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8F5C48" w:rsidRPr="008A5117" w:rsidRDefault="008F5C48" w:rsidP="008F5C48">
      <w:pPr>
        <w:shd w:val="clear" w:color="auto" w:fill="FFFFFF"/>
        <w:spacing w:line="360" w:lineRule="auto"/>
        <w:jc w:val="both"/>
        <w:rPr>
          <w:bCs/>
          <w:color w:val="1D1B11" w:themeColor="background2" w:themeShade="1A"/>
          <w:szCs w:val="28"/>
          <w:lang w:val="uk-UA"/>
        </w:rPr>
      </w:pPr>
      <w:proofErr w:type="spellStart"/>
      <w:r w:rsidRPr="008A5117">
        <w:rPr>
          <w:bCs/>
          <w:color w:val="1D1B11" w:themeColor="background2" w:themeShade="1A"/>
          <w:szCs w:val="28"/>
          <w:lang w:val="uk-UA"/>
        </w:rPr>
        <w:t>Безкоровайний</w:t>
      </w:r>
      <w:proofErr w:type="spellEnd"/>
      <w:r w:rsidRPr="008A5117">
        <w:rPr>
          <w:bCs/>
          <w:color w:val="1D1B11" w:themeColor="background2" w:themeShade="1A"/>
          <w:szCs w:val="28"/>
          <w:lang w:val="uk-UA"/>
        </w:rPr>
        <w:t xml:space="preserve"> О.В., начальник управління освіти, голова комісії;</w:t>
      </w:r>
    </w:p>
    <w:p w:rsidR="008F5C48" w:rsidRPr="008A5117" w:rsidRDefault="008F5C48" w:rsidP="008F5C48">
      <w:pPr>
        <w:shd w:val="clear" w:color="auto" w:fill="FFFFFF"/>
        <w:spacing w:line="360" w:lineRule="auto"/>
        <w:jc w:val="both"/>
        <w:rPr>
          <w:bCs/>
          <w:color w:val="1D1B11" w:themeColor="background2" w:themeShade="1A"/>
          <w:szCs w:val="28"/>
          <w:lang w:val="uk-UA"/>
        </w:rPr>
      </w:pPr>
      <w:r w:rsidRPr="008A5117">
        <w:rPr>
          <w:bCs/>
          <w:color w:val="1D1B11" w:themeColor="background2" w:themeShade="1A"/>
          <w:szCs w:val="28"/>
          <w:lang w:val="uk-UA"/>
        </w:rPr>
        <w:t>Мартинов Віктор Олександрович, заступник начальник управління освіти, член комісії;</w:t>
      </w:r>
    </w:p>
    <w:p w:rsidR="008F5C48" w:rsidRPr="008A5117" w:rsidRDefault="008F5C48" w:rsidP="008F5C48">
      <w:pPr>
        <w:shd w:val="clear" w:color="auto" w:fill="FFFFFF"/>
        <w:spacing w:line="360" w:lineRule="auto"/>
        <w:jc w:val="both"/>
        <w:rPr>
          <w:bCs/>
          <w:color w:val="1D1B11" w:themeColor="background2" w:themeShade="1A"/>
          <w:szCs w:val="28"/>
          <w:lang w:val="uk-UA"/>
        </w:rPr>
      </w:pPr>
      <w:r w:rsidRPr="008A5117">
        <w:rPr>
          <w:bCs/>
          <w:color w:val="1D1B11" w:themeColor="background2" w:themeShade="1A"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8F5C48" w:rsidRPr="008A5117" w:rsidRDefault="008F5C48" w:rsidP="008F5C48">
      <w:pPr>
        <w:shd w:val="clear" w:color="auto" w:fill="FFFFFF"/>
        <w:spacing w:line="360" w:lineRule="auto"/>
        <w:jc w:val="both"/>
        <w:rPr>
          <w:bCs/>
          <w:color w:val="1D1B11" w:themeColor="background2" w:themeShade="1A"/>
          <w:szCs w:val="28"/>
          <w:lang w:val="uk-UA"/>
        </w:rPr>
      </w:pPr>
      <w:r w:rsidRPr="008A5117">
        <w:rPr>
          <w:bCs/>
          <w:color w:val="1D1B11" w:themeColor="background2" w:themeShade="1A"/>
          <w:szCs w:val="28"/>
          <w:lang w:val="uk-UA"/>
        </w:rPr>
        <w:t>Золотарьова Наталія Миколаївна, начальник відділу науково-методичного та інформаційного забезпечення управління освіти, член комісії;</w:t>
      </w:r>
    </w:p>
    <w:p w:rsidR="008F5C48" w:rsidRPr="008A5117" w:rsidRDefault="008F5C48" w:rsidP="008F5C48">
      <w:pPr>
        <w:spacing w:line="360" w:lineRule="auto"/>
        <w:jc w:val="both"/>
        <w:rPr>
          <w:bCs/>
          <w:color w:val="1D1B11" w:themeColor="background2" w:themeShade="1A"/>
          <w:szCs w:val="28"/>
          <w:lang w:val="uk-UA"/>
        </w:rPr>
      </w:pPr>
      <w:r w:rsidRPr="008A5117">
        <w:rPr>
          <w:bCs/>
          <w:color w:val="1D1B11" w:themeColor="background2" w:themeShade="1A"/>
          <w:szCs w:val="28"/>
          <w:lang w:val="uk-UA"/>
        </w:rPr>
        <w:t xml:space="preserve">Сергієнко Алла Іванівна,  головний спеціаліст </w:t>
      </w:r>
      <w:r w:rsidRPr="008A5117">
        <w:rPr>
          <w:bCs/>
          <w:iCs/>
          <w:color w:val="1D1B11" w:themeColor="background2" w:themeShade="1A"/>
          <w:szCs w:val="28"/>
          <w:lang w:val="uk-UA"/>
        </w:rPr>
        <w:t xml:space="preserve">відділу змісту та якості освіти </w:t>
      </w:r>
      <w:r w:rsidRPr="008A5117">
        <w:rPr>
          <w:bCs/>
          <w:color w:val="1D1B11" w:themeColor="background2" w:themeShade="1A"/>
          <w:szCs w:val="28"/>
          <w:lang w:val="uk-UA"/>
        </w:rPr>
        <w:t>управління освіти, член комісії;</w:t>
      </w:r>
    </w:p>
    <w:p w:rsidR="008F5C48" w:rsidRPr="008A5117" w:rsidRDefault="008F5C48" w:rsidP="008F5C48">
      <w:pPr>
        <w:spacing w:line="360" w:lineRule="auto"/>
        <w:jc w:val="both"/>
        <w:rPr>
          <w:bCs/>
          <w:color w:val="1D1B11" w:themeColor="background2" w:themeShade="1A"/>
          <w:szCs w:val="28"/>
          <w:lang w:val="uk-UA"/>
        </w:rPr>
      </w:pPr>
      <w:proofErr w:type="spellStart"/>
      <w:r w:rsidRPr="008A5117">
        <w:rPr>
          <w:bCs/>
          <w:color w:val="1D1B11" w:themeColor="background2" w:themeShade="1A"/>
          <w:szCs w:val="28"/>
          <w:lang w:val="uk-UA"/>
        </w:rPr>
        <w:t>Філонова</w:t>
      </w:r>
      <w:proofErr w:type="spellEnd"/>
      <w:r w:rsidRPr="008A5117">
        <w:rPr>
          <w:bCs/>
          <w:color w:val="1D1B11" w:themeColor="background2" w:themeShade="1A"/>
          <w:szCs w:val="28"/>
          <w:lang w:val="uk-UA"/>
        </w:rPr>
        <w:t xml:space="preserve"> Наталія Олександрівна, головний спеціаліст </w:t>
      </w:r>
      <w:r w:rsidRPr="008A5117">
        <w:rPr>
          <w:bCs/>
          <w:iCs/>
          <w:color w:val="1D1B11" w:themeColor="background2" w:themeShade="1A"/>
          <w:szCs w:val="28"/>
          <w:lang w:val="uk-UA"/>
        </w:rPr>
        <w:t xml:space="preserve">відділу змісту та якості освіти </w:t>
      </w:r>
      <w:r w:rsidRPr="008A5117">
        <w:rPr>
          <w:bCs/>
          <w:color w:val="1D1B11" w:themeColor="background2" w:themeShade="1A"/>
          <w:szCs w:val="28"/>
          <w:lang w:val="uk-UA"/>
        </w:rPr>
        <w:t>управління освіти, член комісії;</w:t>
      </w:r>
    </w:p>
    <w:p w:rsidR="008F5C48" w:rsidRPr="008A5117" w:rsidRDefault="008F5C48" w:rsidP="008F5C48">
      <w:pPr>
        <w:pStyle w:val="a5"/>
        <w:spacing w:after="0" w:line="360" w:lineRule="auto"/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комісії.</w:t>
      </w:r>
    </w:p>
    <w:p w:rsidR="0017527C" w:rsidRPr="00271982" w:rsidRDefault="0017527C" w:rsidP="00CB2346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C85F4B" w:rsidRDefault="00C85F4B" w:rsidP="00A13F85">
      <w:pPr>
        <w:ind w:left="4536"/>
        <w:jc w:val="both"/>
        <w:rPr>
          <w:color w:val="060606"/>
          <w:szCs w:val="28"/>
          <w:lang w:val="uk-UA"/>
        </w:rPr>
      </w:pPr>
    </w:p>
    <w:p w:rsidR="00AE194C" w:rsidRPr="00271982" w:rsidRDefault="00AE194C" w:rsidP="00A13F85">
      <w:pPr>
        <w:ind w:left="4536"/>
        <w:jc w:val="both"/>
        <w:rPr>
          <w:color w:val="060606"/>
          <w:szCs w:val="28"/>
          <w:lang w:val="uk-UA"/>
        </w:rPr>
      </w:pPr>
      <w:r w:rsidRPr="00271982">
        <w:rPr>
          <w:color w:val="060606"/>
          <w:szCs w:val="28"/>
          <w:lang w:val="uk-UA"/>
        </w:rPr>
        <w:lastRenderedPageBreak/>
        <w:t>Додаток 2</w:t>
      </w:r>
    </w:p>
    <w:p w:rsidR="00AE194C" w:rsidRPr="00271982" w:rsidRDefault="00AE194C" w:rsidP="00A13F85">
      <w:pPr>
        <w:ind w:left="4536"/>
        <w:jc w:val="both"/>
        <w:rPr>
          <w:color w:val="060606"/>
          <w:szCs w:val="28"/>
          <w:lang w:val="uk-UA"/>
        </w:rPr>
      </w:pPr>
      <w:r w:rsidRPr="00271982">
        <w:rPr>
          <w:color w:val="060606"/>
          <w:szCs w:val="28"/>
          <w:lang w:val="uk-UA"/>
        </w:rPr>
        <w:t>ЗАТВЕРДЖЕНО</w:t>
      </w:r>
    </w:p>
    <w:p w:rsidR="00AE194C" w:rsidRPr="00271982" w:rsidRDefault="00AE194C" w:rsidP="00A13F85">
      <w:pPr>
        <w:ind w:left="4536"/>
        <w:jc w:val="both"/>
        <w:rPr>
          <w:color w:val="060606"/>
          <w:szCs w:val="28"/>
          <w:lang w:val="uk-UA"/>
        </w:rPr>
      </w:pPr>
      <w:r w:rsidRPr="00271982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AE194C" w:rsidRPr="00271982" w:rsidRDefault="005828CD" w:rsidP="00A13F85">
      <w:pPr>
        <w:ind w:left="4536"/>
        <w:jc w:val="both"/>
        <w:rPr>
          <w:color w:val="000000" w:themeColor="text1"/>
          <w:szCs w:val="28"/>
          <w:lang w:val="uk-UA"/>
        </w:rPr>
      </w:pPr>
      <w:r w:rsidRPr="00271982">
        <w:rPr>
          <w:color w:val="000000" w:themeColor="text1"/>
          <w:szCs w:val="28"/>
          <w:lang w:val="uk-UA"/>
        </w:rPr>
        <w:t>2</w:t>
      </w:r>
      <w:r w:rsidR="00C85F4B">
        <w:rPr>
          <w:color w:val="000000" w:themeColor="text1"/>
          <w:szCs w:val="28"/>
          <w:lang w:val="uk-UA"/>
        </w:rPr>
        <w:t>5</w:t>
      </w:r>
      <w:r w:rsidRPr="00271982">
        <w:rPr>
          <w:color w:val="000000" w:themeColor="text1"/>
          <w:szCs w:val="28"/>
          <w:lang w:val="uk-UA"/>
        </w:rPr>
        <w:t>.10</w:t>
      </w:r>
      <w:r w:rsidR="00AE194C" w:rsidRPr="00271982">
        <w:rPr>
          <w:color w:val="000000" w:themeColor="text1"/>
          <w:szCs w:val="28"/>
          <w:lang w:val="uk-UA"/>
        </w:rPr>
        <w:t>.2018 №</w:t>
      </w:r>
      <w:r w:rsidR="0078603D" w:rsidRPr="00271982">
        <w:rPr>
          <w:color w:val="000000" w:themeColor="text1"/>
          <w:szCs w:val="28"/>
          <w:lang w:val="uk-UA"/>
        </w:rPr>
        <w:t xml:space="preserve"> </w:t>
      </w:r>
      <w:r w:rsidR="00C85F4B">
        <w:rPr>
          <w:color w:val="000000" w:themeColor="text1"/>
          <w:szCs w:val="28"/>
          <w:lang w:val="uk-UA"/>
        </w:rPr>
        <w:t>402</w:t>
      </w:r>
    </w:p>
    <w:p w:rsidR="00AE194C" w:rsidRPr="00271982" w:rsidRDefault="00AE194C" w:rsidP="00AE194C">
      <w:pPr>
        <w:rPr>
          <w:b/>
          <w:bCs/>
          <w:color w:val="060606"/>
          <w:szCs w:val="28"/>
          <w:lang w:val="uk-UA"/>
        </w:rPr>
      </w:pPr>
    </w:p>
    <w:p w:rsidR="00AE194C" w:rsidRPr="00271982" w:rsidRDefault="00AE194C" w:rsidP="00AE194C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271982">
        <w:rPr>
          <w:b/>
          <w:bCs/>
          <w:sz w:val="24"/>
          <w:szCs w:val="24"/>
          <w:lang w:val="uk-UA"/>
        </w:rPr>
        <w:t>ПРОТОКОЛ</w:t>
      </w:r>
    </w:p>
    <w:p w:rsidR="00AE194C" w:rsidRPr="00271982" w:rsidRDefault="00AE194C" w:rsidP="00AE194C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271982">
        <w:rPr>
          <w:b/>
          <w:sz w:val="24"/>
          <w:szCs w:val="24"/>
          <w:lang w:val="uk-UA"/>
        </w:rPr>
        <w:t xml:space="preserve">вивчення </w:t>
      </w:r>
      <w:r w:rsidR="00271982">
        <w:rPr>
          <w:b/>
          <w:sz w:val="24"/>
          <w:szCs w:val="24"/>
          <w:lang w:val="uk-UA"/>
        </w:rPr>
        <w:t>стану управлінської діяльності щодо організації освітнього процесу</w:t>
      </w:r>
      <w:r w:rsidRPr="00271982">
        <w:rPr>
          <w:b/>
          <w:sz w:val="24"/>
          <w:szCs w:val="24"/>
          <w:lang w:val="uk-UA"/>
        </w:rPr>
        <w:t xml:space="preserve"> </w:t>
      </w:r>
    </w:p>
    <w:p w:rsidR="00AE194C" w:rsidRDefault="00AE194C" w:rsidP="00AE194C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271982">
        <w:rPr>
          <w:b/>
          <w:sz w:val="24"/>
          <w:szCs w:val="24"/>
          <w:lang w:val="uk-UA"/>
        </w:rPr>
        <w:t xml:space="preserve">________________________________________ </w:t>
      </w:r>
    </w:p>
    <w:p w:rsidR="00271982" w:rsidRPr="00271982" w:rsidRDefault="00271982" w:rsidP="00AE194C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0"/>
        <w:gridCol w:w="1346"/>
        <w:gridCol w:w="4473"/>
        <w:gridCol w:w="4111"/>
      </w:tblGrid>
      <w:tr w:rsidR="0095284F" w:rsidRPr="00271982" w:rsidTr="00434FB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Фактори, що забезпечують відповідний стан діяльності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Default="00434FBA" w:rsidP="0027198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Зауваження та рекомендації</w:t>
            </w:r>
          </w:p>
          <w:p w:rsidR="00434FBA" w:rsidRDefault="00434FBA" w:rsidP="0027198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34FBA" w:rsidRDefault="00434FBA" w:rsidP="0027198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34FBA" w:rsidRDefault="00434FBA" w:rsidP="0027198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34FBA" w:rsidRDefault="00434FBA" w:rsidP="00271982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34FBA" w:rsidRPr="00434FBA" w:rsidRDefault="00434FBA" w:rsidP="0027198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Освітні програми та н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авчальн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план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протоколів ради й педради закладу і їх відповідність.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Відповідність </w:t>
            </w:r>
            <w:r>
              <w:rPr>
                <w:color w:val="000000"/>
                <w:sz w:val="24"/>
                <w:szCs w:val="24"/>
                <w:lang w:val="uk-UA"/>
              </w:rPr>
              <w:t>освітніх програм та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план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лан роботи закладу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Затвердження в установленому порядку.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Наявність та глибина аналізу стану </w:t>
            </w:r>
            <w:r>
              <w:rPr>
                <w:color w:val="000000"/>
                <w:sz w:val="24"/>
                <w:szCs w:val="24"/>
                <w:lang w:val="uk-UA"/>
              </w:rPr>
              <w:t>освітнього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процесу за минулий навчальний рік.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Конкретність запланованих заходів, визначення термінів та відповідальних.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позначок про виконання і відміток про зберігання матеріалів згідно з номенклатурою справ.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01279F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Облік руху учнів (формування шкільної мережі)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both"/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Оптимальність шкільної мережі, її відповідність кількості учнів у алфавітній книзі, у формі ЗНЗ-1, виданим наказам.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01279F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відрахування учнів (наявність наказу про відрахування, відповідність дати відрахування даті в заяві батьків, наявність довідки із закладу, в якому учень продовжуватиме навчання).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випуск учнів 9-х, 11-х класів, відповідність алфавітній книзі та протоколу педради.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зарахування учнів до 1-х, 10-их класів, відповідність алфавітній книзі.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Нормативність видання наказів про 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lastRenderedPageBreak/>
              <w:t>переведення учнів до наступного класу.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4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Видання та реєстрація наказів з основної діяльності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книги наказів (прошиті, пронумеровані, скріплені печаткою); конкретність поставлених перед педагогічним колективом завдань.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виконання навчальних програм за минулий навчальний рік;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Оптимальність визначення строків; зазначення відповідальних; доведення змісту наказу до відома відповідальних осіб із підписом про ознайомлення.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Контрольно-аналітична діяльність адміністрації школи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директором та заступниками Книг записів наслідків внутрішнього контролю (відповідність мети відвідування уроків та позакласних заходів річному плану роботи навчального закладу, обґрунтованість та повнота висновків).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Ґрунтовність розділу «Контрольно-аналітична діяльність» у річному плані роботи.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Оптимальність розподілу посадових обов’язків між членами адміністрації навчального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Результативність контрольно-аналітичної діяльності (де обговорювалися, розглядалися питання, наявність довідок, інформацій, наказів, рішень педрад тощо).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Наявність і дотримання перспективного плану перевірки стану викладання окремих предметів.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Стан організації контролю за відвідуванням учнями навчального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01279F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Наявність і дотримання плану (графіка) відвідування уроків та виховних заходів адміністрацією школи.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Нормативність виконання закладом «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Порядку ведення обліку дітей шкільног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о віку та учнів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Наявність наказів </w:t>
            </w:r>
            <w:r>
              <w:rPr>
                <w:color w:val="000000"/>
                <w:sz w:val="24"/>
                <w:szCs w:val="24"/>
                <w:lang w:val="uk-UA"/>
              </w:rPr>
              <w:t>з даного питання</w:t>
            </w:r>
          </w:p>
          <w:p w:rsidR="0095284F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5284F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5284F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5284F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Default="0095284F" w:rsidP="0095284F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 xml:space="preserve">Наявність і змістовність наказу по школі «Про </w:t>
            </w:r>
            <w:r>
              <w:rPr>
                <w:sz w:val="24"/>
                <w:szCs w:val="24"/>
                <w:lang w:val="uk-UA"/>
              </w:rPr>
              <w:t xml:space="preserve">ведення </w:t>
            </w:r>
            <w:r w:rsidRPr="00271982">
              <w:rPr>
                <w:sz w:val="24"/>
                <w:szCs w:val="24"/>
                <w:lang w:val="uk-UA"/>
              </w:rPr>
              <w:t>облік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27198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учнів»</w:t>
            </w:r>
            <w:r w:rsidRPr="00271982">
              <w:rPr>
                <w:sz w:val="24"/>
                <w:szCs w:val="24"/>
                <w:lang w:val="uk-UA"/>
              </w:rPr>
              <w:t>.</w:t>
            </w:r>
          </w:p>
          <w:p w:rsidR="0095284F" w:rsidRDefault="0095284F" w:rsidP="0095284F">
            <w:pPr>
              <w:rPr>
                <w:sz w:val="24"/>
                <w:szCs w:val="24"/>
                <w:lang w:val="uk-UA"/>
              </w:rPr>
            </w:pPr>
          </w:p>
          <w:p w:rsidR="0095284F" w:rsidRPr="00271982" w:rsidRDefault="0095284F" w:rsidP="00952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Наявність і впорядкованість електронної бази даних </w:t>
            </w:r>
            <w:r>
              <w:rPr>
                <w:color w:val="000000"/>
                <w:sz w:val="24"/>
                <w:szCs w:val="24"/>
                <w:lang w:val="uk-UA"/>
              </w:rPr>
              <w:t>учнів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плану-схеми закріпленої території обслуговування.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01279F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довідок з місця навчання тих учнів, які здобувають загальну середню освіту в інших навчальних закладах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(випускники 9 класів)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Алфавітна книга запису учнів, мережа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Своєчасність заповнення (по мірі зарахування та відрахування учнів).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Відповідність загальної кількості учнів статистичному звіту ЗНЗ-1, наказу про затвердження шкільної мережі станом на 0</w:t>
            </w:r>
            <w:r w:rsidRPr="0095284F">
              <w:rPr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Відповідність учнів, унесених до книги за кожною літерою, фактичній кількості учнів за мережею.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Зазначення № наказу про переведення та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Відповідність нормативам наповнюваності класів.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списків учнів в особових справах класу (з печаткою закладу і підписом директора).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позначень про вибуття і прибуття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заяв батьків (з підписом директора і резолюцією: «до наказу»).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характеристики (після 1-го кл.).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річних оцінок та оцінок за ДПА (печатка).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зберігання документів про відсутність учня на уроках.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Книги протоколів засідань педагогічної ради та ради закладу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оформлення книг протоколів засідань педагогічної ради та ради закладу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ЗСО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книги реєстрації протоколів.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Наявність та нормативність протоколу про переведення і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Наявність протоколів педради і ради закладу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ЗСО 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про погодження навчального плану.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Наявність протоколу педради про 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lastRenderedPageBreak/>
              <w:t>обговорення та ради закладу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ЗСО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про затвердження плану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роботи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протоколу про нагородження учнів випускних 11-х класів (спільне засідання).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протоколу ради закладу про затвердження режиму роботи закладу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ЗСО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Нормативне забезпечення діяльності закладу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ЗСО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, ведення іншої ділової документації 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журналів обліку вхідного і вихідного листування.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01279F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Книги обліку і видачі свідоцтв та додатків до свідоцтв про базову загальну середню освіту; Книги обліку і видачі атестатів та додатків до атестатів про повну загальну середню освіту, Срібних і Золотих медалей; Книги обліку Похвальних листів і Похвальних грамот.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Оптимальність графіка проведення тематичних, контрольних, лабораторних, практичних робіт, відповідність термінів графіку.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Нормативність ведення </w:t>
            </w:r>
            <w:proofErr w:type="spellStart"/>
            <w:r w:rsidRPr="00271982">
              <w:rPr>
                <w:color w:val="000000"/>
                <w:sz w:val="24"/>
                <w:szCs w:val="24"/>
                <w:lang w:val="uk-UA"/>
              </w:rPr>
              <w:t>контрольно-візитаційної</w:t>
            </w:r>
            <w:proofErr w:type="spellEnd"/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книги.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Розклад уроків, графіки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затвердження; відповідність затвердженому навчальному плану (за предметами та за кількістю годин на тиждень).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гранично допустимого навчального навантаження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01279F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Оптимальність розкладу для учнів: чергування предметів у відповідності до динаміки працездатності учнів (тижневої, денної – (2-3 уроки початкова школа, 2-4 уроки середня та старша - найбільша працездатність).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розкладу факультативів та індивідуально-групових занять.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Оптимальність графіка проведення тематичного оцінювання навчальних досягнень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95284F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Класні журнали, </w:t>
            </w:r>
            <w:proofErr w:type="spellStart"/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журнали</w:t>
            </w:r>
            <w:proofErr w:type="spellEnd"/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груп продовженого дня, обліку роботи гуртків, факультативів, секцій 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тощо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lastRenderedPageBreak/>
              <w:t>Стан організації нормативного збереження класних журналів попереднього та поточного навчальних років.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Нормативність ведення класних журналів: </w:t>
            </w:r>
            <w:proofErr w:type="spellStart"/>
            <w:r w:rsidRPr="00271982">
              <w:rPr>
                <w:color w:val="000000"/>
                <w:sz w:val="24"/>
                <w:szCs w:val="24"/>
                <w:lang w:val="uk-UA"/>
              </w:rPr>
              <w:t>учителями-предметниками</w:t>
            </w:r>
            <w:proofErr w:type="spellEnd"/>
            <w:r w:rsidRPr="00271982">
              <w:rPr>
                <w:color w:val="000000"/>
                <w:sz w:val="24"/>
                <w:szCs w:val="24"/>
                <w:lang w:val="uk-UA"/>
              </w:rPr>
              <w:t>; класними керівниками.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журналів груп продовженого дня, обліку роботи гуртків, факультативів, секцій тощо.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Здійснення контролю за веденням журналів з боку адміністрації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Відповідність обліку пропущених уроків на предметних сторінках і у зведеному обліку відсутності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документів, що підтверджують причину відсутності учня.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та своєчасність оформлення сторінки «Рух учнів».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5284F" w:rsidRPr="00271982" w:rsidTr="00434FBA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4F" w:rsidRPr="00271982" w:rsidRDefault="0095284F" w:rsidP="00271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5284F" w:rsidRDefault="0095284F" w:rsidP="00AE194C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AE194C" w:rsidRPr="00271982" w:rsidRDefault="00AE194C" w:rsidP="00AE194C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271982">
        <w:rPr>
          <w:b/>
          <w:bCs/>
          <w:sz w:val="24"/>
          <w:szCs w:val="24"/>
          <w:lang w:val="uk-UA"/>
        </w:rPr>
        <w:t>Висновки та пропозиції.</w:t>
      </w:r>
    </w:p>
    <w:p w:rsidR="00AE194C" w:rsidRPr="00271982" w:rsidRDefault="00AE194C" w:rsidP="00AE194C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271982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56E">
        <w:rPr>
          <w:bCs/>
          <w:sz w:val="24"/>
          <w:szCs w:val="24"/>
          <w:lang w:val="uk-UA"/>
        </w:rPr>
        <w:t>_______________________________</w:t>
      </w:r>
      <w:r w:rsidRPr="00271982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271982" w:rsidRDefault="00AE194C" w:rsidP="00AE194C">
      <w:pPr>
        <w:jc w:val="both"/>
        <w:rPr>
          <w:sz w:val="24"/>
          <w:szCs w:val="24"/>
          <w:lang w:val="uk-UA"/>
        </w:rPr>
      </w:pPr>
      <w:r w:rsidRPr="00271982">
        <w:rPr>
          <w:sz w:val="24"/>
          <w:szCs w:val="24"/>
          <w:lang w:val="uk-UA"/>
        </w:rPr>
        <w:t>Дата проведення експертизи     «____»___________2018.</w:t>
      </w:r>
    </w:p>
    <w:p w:rsidR="00AE194C" w:rsidRPr="00271982" w:rsidRDefault="00AE194C" w:rsidP="00AE194C">
      <w:pPr>
        <w:jc w:val="both"/>
        <w:rPr>
          <w:sz w:val="24"/>
          <w:szCs w:val="24"/>
          <w:lang w:val="uk-UA"/>
        </w:rPr>
      </w:pPr>
      <w:r w:rsidRPr="00271982">
        <w:rPr>
          <w:sz w:val="24"/>
          <w:szCs w:val="24"/>
          <w:lang w:val="uk-UA"/>
        </w:rPr>
        <w:t xml:space="preserve">З протоколом ознайомлений:      </w:t>
      </w:r>
    </w:p>
    <w:p w:rsidR="00AE194C" w:rsidRPr="00271982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271982" w:rsidRDefault="00AE194C" w:rsidP="00AE194C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AE194C" w:rsidRPr="00271982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C85F4B" w:rsidRPr="008A5117" w:rsidRDefault="00C85F4B" w:rsidP="00C85F4B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>ПРОТОКОЛ</w:t>
      </w:r>
    </w:p>
    <w:p w:rsidR="00C85F4B" w:rsidRPr="008A5117" w:rsidRDefault="00C85F4B" w:rsidP="00C85F4B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color w:val="1D1B11" w:themeColor="background2" w:themeShade="1A"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C85F4B" w:rsidRPr="008A5117" w:rsidRDefault="00C85F4B" w:rsidP="00C85F4B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color w:val="1D1B11" w:themeColor="background2" w:themeShade="1A"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C85F4B" w:rsidRPr="008A5117" w:rsidRDefault="00C85F4B" w:rsidP="00C85F4B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C85F4B" w:rsidRPr="008A5117" w:rsidTr="00C85F4B">
        <w:trPr>
          <w:tblHeader/>
        </w:trPr>
        <w:tc>
          <w:tcPr>
            <w:tcW w:w="567" w:type="dxa"/>
            <w:tcBorders>
              <w:bottom w:val="single" w:sz="6" w:space="0" w:color="000000"/>
            </w:tcBorders>
          </w:tcPr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C85F4B" w:rsidRPr="008A5117" w:rsidTr="00C85F4B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«Про затвердження єдиних зразків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ділової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документації у загальноосвітніх навчальних 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Книга наказів з основної діяльності.</w:t>
            </w:r>
          </w:p>
          <w:p w:rsidR="00C85F4B" w:rsidRPr="008A5117" w:rsidRDefault="00C85F4B" w:rsidP="00C85F4B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Книга записів наслідків внутрішнього контролю.</w:t>
            </w:r>
          </w:p>
          <w:p w:rsidR="00C85F4B" w:rsidRPr="008A5117" w:rsidRDefault="00C85F4B" w:rsidP="00C85F4B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Журнал обліку пропущених і замінених уроків.</w:t>
            </w:r>
          </w:p>
          <w:p w:rsidR="00C85F4B" w:rsidRPr="008A5117" w:rsidRDefault="00C85F4B" w:rsidP="00C85F4B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C85F4B" w:rsidRPr="008A5117" w:rsidRDefault="00C85F4B" w:rsidP="00C85F4B">
            <w:pPr>
              <w:tabs>
                <w:tab w:val="left" w:pos="2604"/>
              </w:tabs>
              <w:ind w:hanging="3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Книги наказів           (з основної діяльності, обліку руху учнів)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наказу щодо запобігання травматизму, дотримання вимог охорони праці та безпеки життєдіяльності.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C85F4B" w:rsidTr="00C85F4B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Нормативність ведення книги обліку наслідків </w:t>
            </w:r>
            <w:proofErr w:type="spellStart"/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 контролю (директор, заступники);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Книга протоколів засідань педагогічної ради, </w:t>
            </w:r>
            <w:proofErr w:type="spellStart"/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ради</w:t>
            </w:r>
            <w:proofErr w:type="spellEnd"/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робочого навчального плану;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плану роботи на рік;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питань оздоровлення учнів (вихованців);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запобігання дитячого травматизму та безпеки життєдіяльності;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індивідуальне навчання;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питання  соціального захисту учнів (вихованців);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звіти про проведені екскурсії;</w:t>
            </w:r>
          </w:p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Журнали обліку вхідного і вихідного листування;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журнал обліку пропущених та заміщених уроків;</w:t>
            </w:r>
          </w:p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журнал обліку звернень та заяв громадян та інше;</w:t>
            </w:r>
          </w:p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 </w:t>
            </w:r>
            <w:proofErr w:type="spellStart"/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контрольно</w:t>
            </w:r>
            <w:proofErr w:type="spellEnd"/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візитаційна</w:t>
            </w:r>
            <w:proofErr w:type="spellEnd"/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 книга.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П</w:t>
            </w: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равила внутрішнього розпорядку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F4B" w:rsidRPr="008A5117" w:rsidRDefault="00C85F4B" w:rsidP="00C85F4B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правила внутрішнього розпорядку для працівників </w:t>
            </w: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закладу освіти</w:t>
            </w: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;</w:t>
            </w:r>
          </w:p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C85F4B" w:rsidRPr="008A5117" w:rsidRDefault="00C85F4B" w:rsidP="00C85F4B">
      <w:pPr>
        <w:shd w:val="clear" w:color="auto" w:fill="FFFFFF"/>
        <w:tabs>
          <w:tab w:val="left" w:pos="2604"/>
        </w:tabs>
        <w:spacing w:line="360" w:lineRule="auto"/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C85F4B" w:rsidRPr="008A5117" w:rsidRDefault="00C85F4B" w:rsidP="00C85F4B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lastRenderedPageBreak/>
        <w:t>Висновки та пропозиції.</w:t>
      </w:r>
    </w:p>
    <w:p w:rsidR="00C85F4B" w:rsidRPr="008A5117" w:rsidRDefault="00C85F4B" w:rsidP="00C85F4B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C71">
        <w:rPr>
          <w:b/>
          <w:bCs/>
          <w:color w:val="1D1B11" w:themeColor="background2" w:themeShade="1A"/>
          <w:sz w:val="24"/>
          <w:szCs w:val="24"/>
          <w:lang w:val="uk-UA"/>
        </w:rPr>
        <w:t>____________</w:t>
      </w:r>
    </w:p>
    <w:p w:rsidR="00C85F4B" w:rsidRPr="008A5117" w:rsidRDefault="00C85F4B" w:rsidP="00C85F4B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Дата проведення експертизи     «____»___________2018.</w:t>
      </w:r>
    </w:p>
    <w:p w:rsidR="00C85F4B" w:rsidRPr="008A5117" w:rsidRDefault="00C85F4B" w:rsidP="00C85F4B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З протоколом ознайомлений:      </w:t>
      </w:r>
    </w:p>
    <w:p w:rsidR="00C85F4B" w:rsidRPr="008A5117" w:rsidRDefault="00C85F4B" w:rsidP="00C85F4B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C85F4B" w:rsidRPr="008A5117" w:rsidRDefault="00C85F4B" w:rsidP="00C85F4B">
      <w:pPr>
        <w:tabs>
          <w:tab w:val="left" w:pos="2604"/>
        </w:tabs>
        <w:jc w:val="both"/>
        <w:rPr>
          <w:color w:val="1D1B11" w:themeColor="background2" w:themeShade="1A"/>
          <w:sz w:val="20"/>
          <w:lang w:val="uk-UA"/>
        </w:rPr>
      </w:pPr>
      <w:r w:rsidRPr="008A5117">
        <w:rPr>
          <w:color w:val="1D1B11" w:themeColor="background2" w:themeShade="1A"/>
          <w:sz w:val="20"/>
          <w:lang w:val="uk-UA"/>
        </w:rPr>
        <w:t xml:space="preserve">              </w:t>
      </w:r>
      <w:r>
        <w:rPr>
          <w:color w:val="1D1B11" w:themeColor="background2" w:themeShade="1A"/>
          <w:sz w:val="20"/>
          <w:lang w:val="uk-UA"/>
        </w:rPr>
        <w:tab/>
      </w:r>
      <w:r w:rsidRPr="008A5117">
        <w:rPr>
          <w:color w:val="1D1B11" w:themeColor="background2" w:themeShade="1A"/>
          <w:sz w:val="20"/>
          <w:lang w:val="uk-UA"/>
        </w:rPr>
        <w:t>(підпис)                              (Прізвище та ініціали)</w:t>
      </w:r>
    </w:p>
    <w:p w:rsidR="00C85F4B" w:rsidRPr="00C85F4B" w:rsidRDefault="00C85F4B" w:rsidP="00C85F4B">
      <w:pPr>
        <w:jc w:val="center"/>
        <w:rPr>
          <w:b/>
          <w:color w:val="1D1B11" w:themeColor="background2" w:themeShade="1A"/>
          <w:szCs w:val="28"/>
          <w:lang w:val="uk-UA"/>
        </w:rPr>
      </w:pPr>
      <w:bookmarkStart w:id="0" w:name="_GoBack"/>
      <w:bookmarkEnd w:id="0"/>
      <w:r w:rsidRPr="00C85F4B">
        <w:rPr>
          <w:b/>
          <w:color w:val="1D1B11" w:themeColor="background2" w:themeShade="1A"/>
          <w:szCs w:val="28"/>
          <w:lang w:val="uk-UA"/>
        </w:rPr>
        <w:t xml:space="preserve">Протокол </w:t>
      </w:r>
    </w:p>
    <w:p w:rsidR="00C85F4B" w:rsidRPr="008A5117" w:rsidRDefault="00C85F4B" w:rsidP="00C85F4B">
      <w:pPr>
        <w:jc w:val="center"/>
        <w:rPr>
          <w:color w:val="1D1B11" w:themeColor="background2" w:themeShade="1A"/>
          <w:szCs w:val="28"/>
          <w:lang w:val="uk-UA"/>
        </w:rPr>
      </w:pPr>
      <w:r w:rsidRPr="00C85F4B">
        <w:rPr>
          <w:b/>
          <w:color w:val="1D1B11" w:themeColor="background2" w:themeShade="1A"/>
          <w:szCs w:val="28"/>
          <w:lang w:val="uk-UA"/>
        </w:rPr>
        <w:t>вивчення стану дотримання вимог нормативно-правових документів з трудового законодавства в</w:t>
      </w:r>
      <w:r w:rsidRPr="008A5117">
        <w:rPr>
          <w:color w:val="1D1B11" w:themeColor="background2" w:themeShade="1A"/>
          <w:szCs w:val="28"/>
          <w:lang w:val="uk-UA"/>
        </w:rPr>
        <w:t xml:space="preserve"> __________________________________________________________________</w:t>
      </w:r>
    </w:p>
    <w:p w:rsidR="00C85F4B" w:rsidRPr="008A5117" w:rsidRDefault="00C85F4B" w:rsidP="00C85F4B">
      <w:pPr>
        <w:jc w:val="center"/>
        <w:rPr>
          <w:color w:val="1D1B11" w:themeColor="background2" w:themeShade="1A"/>
          <w:sz w:val="20"/>
          <w:lang w:val="uk-UA"/>
        </w:rPr>
      </w:pPr>
      <w:r w:rsidRPr="008A5117">
        <w:rPr>
          <w:color w:val="1D1B11" w:themeColor="background2" w:themeShade="1A"/>
          <w:sz w:val="20"/>
          <w:lang w:val="uk-UA"/>
        </w:rPr>
        <w:t>назва закладу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1242"/>
        <w:gridCol w:w="2268"/>
        <w:gridCol w:w="4536"/>
        <w:gridCol w:w="1842"/>
      </w:tblGrid>
      <w:tr w:rsidR="00C85F4B" w:rsidRPr="008A5117" w:rsidTr="00C85F4B">
        <w:tc>
          <w:tcPr>
            <w:tcW w:w="1242" w:type="dxa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Cs w:val="28"/>
                <w:lang w:val="uk-UA"/>
              </w:rPr>
              <w:t xml:space="preserve">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C85F4B" w:rsidRPr="008A5117" w:rsidTr="00C85F4B">
        <w:tc>
          <w:tcPr>
            <w:tcW w:w="12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Конституція України;</w:t>
            </w:r>
          </w:p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Закон України «Про освіту»;</w:t>
            </w:r>
          </w:p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Кодекс законів про працю;</w:t>
            </w:r>
          </w:p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статуту про навчальний заклад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85F4B" w:rsidRPr="008A5117" w:rsidRDefault="00C85F4B" w:rsidP="00C85F4B">
            <w:pPr>
              <w:shd w:val="clear" w:color="auto" w:fill="FFFFFF"/>
              <w:tabs>
                <w:tab w:val="left" w:pos="2484"/>
              </w:tabs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на рік:</w:t>
            </w:r>
          </w:p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 w:val="restart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8A5117">
              <w:rPr>
                <w:b/>
                <w:bCs/>
                <w:color w:val="1D1B11" w:themeColor="background2" w:themeShade="1A"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8A5117">
              <w:rPr>
                <w:b/>
                <w:bCs/>
                <w:color w:val="1D1B11" w:themeColor="background2" w:themeShade="1A"/>
                <w:spacing w:val="11"/>
                <w:sz w:val="24"/>
                <w:szCs w:val="24"/>
                <w:lang w:val="uk-UA"/>
              </w:rPr>
              <w:t>персоналом та</w:t>
            </w:r>
            <w:r w:rsidRPr="008A5117">
              <w:rPr>
                <w:b/>
                <w:bCs/>
                <w:color w:val="1D1B11" w:themeColor="background2" w:themeShade="1A"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8A5117">
              <w:rPr>
                <w:b/>
                <w:bCs/>
                <w:color w:val="1D1B11" w:themeColor="background2" w:themeShade="1A"/>
                <w:spacing w:val="-6"/>
                <w:sz w:val="24"/>
                <w:szCs w:val="24"/>
                <w:lang w:val="uk-UA"/>
              </w:rPr>
              <w:t xml:space="preserve"> </w:t>
            </w:r>
            <w:r w:rsidRPr="008A5117">
              <w:rPr>
                <w:b/>
                <w:bCs/>
                <w:color w:val="1D1B11" w:themeColor="background2" w:themeShade="1A"/>
                <w:spacing w:val="-6"/>
                <w:sz w:val="24"/>
                <w:szCs w:val="24"/>
                <w:lang w:val="uk-UA"/>
              </w:rPr>
              <w:lastRenderedPageBreak/>
              <w:t>навчальних закладів</w:t>
            </w: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 xml:space="preserve">Аналіз роботи щодо кадрового забезпечення навчального закладу 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всього працівників за штатним розписом, в тому числі педагогічних.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Плинність: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прийнято на роботу у 201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8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/201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9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н.р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.;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звільнено з роботи у 201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8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/201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9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н.р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Наявність вакансій: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педагогічних кадрів;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 w:val="restart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pacing w:val="3"/>
                <w:sz w:val="24"/>
                <w:szCs w:val="24"/>
                <w:lang w:val="uk-UA"/>
              </w:rPr>
              <w:t>Якісний</w:t>
            </w:r>
            <w:r w:rsidRPr="008A5117">
              <w:rPr>
                <w:b/>
                <w:bCs/>
                <w:color w:val="1D1B11" w:themeColor="background2" w:themeShade="1A"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536" w:type="dxa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C85F4B" w:rsidRPr="008A5117" w:rsidRDefault="00C85F4B" w:rsidP="00C85F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прошита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пронумерована;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скріплена печаткою;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Трудові книжки працівників:</w:t>
            </w:r>
          </w:p>
          <w:p w:rsidR="00C85F4B" w:rsidRPr="008A5117" w:rsidRDefault="00C85F4B" w:rsidP="00C85F4B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C85F4B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pacing w:val="2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C85F4B" w:rsidRPr="008A5117" w:rsidRDefault="00C85F4B" w:rsidP="00C85F4B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 (прошита, пронумерована, скріплена печаткою).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8A5117">
              <w:rPr>
                <w:color w:val="1D1B11" w:themeColor="background2" w:themeShade="1A"/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8A5117">
              <w:rPr>
                <w:color w:val="1D1B11" w:themeColor="background2" w:themeShade="1A"/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1D1B11" w:themeColor="background2" w:themeShade="1A"/>
                <w:spacing w:val="5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b/>
                <w:color w:val="1D1B11" w:themeColor="background2" w:themeShade="1A"/>
                <w:spacing w:val="7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pacing w:val="7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124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85F4B" w:rsidRPr="008A5117" w:rsidRDefault="00C85F4B" w:rsidP="00C85F4B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C85F4B" w:rsidRPr="008A5117" w:rsidRDefault="00C85F4B" w:rsidP="00C85F4B">
      <w:pPr>
        <w:rPr>
          <w:color w:val="1D1B11" w:themeColor="background2" w:themeShade="1A"/>
          <w:sz w:val="24"/>
          <w:szCs w:val="24"/>
          <w:lang w:val="uk-UA"/>
        </w:rPr>
      </w:pPr>
    </w:p>
    <w:p w:rsidR="00C85F4B" w:rsidRPr="008A5117" w:rsidRDefault="00C85F4B" w:rsidP="00C85F4B">
      <w:pPr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Cs w:val="28"/>
          <w:lang w:val="uk-UA"/>
        </w:rPr>
        <w:t>Рекомендації:</w:t>
      </w:r>
    </w:p>
    <w:p w:rsidR="00C85F4B" w:rsidRPr="008A5117" w:rsidRDefault="00C85F4B" w:rsidP="00C85F4B">
      <w:pPr>
        <w:rPr>
          <w:color w:val="1D1B11" w:themeColor="background2" w:themeShade="1A"/>
          <w:szCs w:val="28"/>
          <w:lang w:val="uk-UA"/>
        </w:rPr>
      </w:pPr>
    </w:p>
    <w:p w:rsidR="00C85F4B" w:rsidRPr="008A5117" w:rsidRDefault="00C85F4B" w:rsidP="00C85F4B">
      <w:pPr>
        <w:rPr>
          <w:color w:val="1D1B11" w:themeColor="background2" w:themeShade="1A"/>
          <w:szCs w:val="28"/>
          <w:lang w:val="uk-UA"/>
        </w:rPr>
      </w:pPr>
    </w:p>
    <w:p w:rsidR="00C85F4B" w:rsidRPr="008A5117" w:rsidRDefault="00C85F4B" w:rsidP="00C85F4B">
      <w:pPr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Cs w:val="28"/>
          <w:lang w:val="uk-UA"/>
        </w:rPr>
        <w:t>Начальник відділу</w:t>
      </w:r>
    </w:p>
    <w:p w:rsidR="00C85F4B" w:rsidRPr="008A5117" w:rsidRDefault="00C85F4B" w:rsidP="00C85F4B">
      <w:pPr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Cs w:val="28"/>
          <w:lang w:val="uk-UA"/>
        </w:rPr>
        <w:t>кадрового та правового забезпечення</w:t>
      </w:r>
      <w:r w:rsidRPr="008A5117">
        <w:rPr>
          <w:color w:val="1D1B11" w:themeColor="background2" w:themeShade="1A"/>
          <w:szCs w:val="28"/>
          <w:lang w:val="uk-UA"/>
        </w:rPr>
        <w:tab/>
      </w:r>
      <w:r w:rsidRPr="008A5117">
        <w:rPr>
          <w:color w:val="1D1B11" w:themeColor="background2" w:themeShade="1A"/>
          <w:szCs w:val="28"/>
          <w:lang w:val="uk-UA"/>
        </w:rPr>
        <w:tab/>
      </w:r>
      <w:r w:rsidRPr="008A5117">
        <w:rPr>
          <w:color w:val="1D1B11" w:themeColor="background2" w:themeShade="1A"/>
          <w:szCs w:val="28"/>
          <w:lang w:val="uk-UA"/>
        </w:rPr>
        <w:tab/>
      </w:r>
      <w:r w:rsidRPr="008A5117">
        <w:rPr>
          <w:color w:val="1D1B11" w:themeColor="background2" w:themeShade="1A"/>
          <w:szCs w:val="28"/>
          <w:lang w:val="uk-UA"/>
        </w:rPr>
        <w:tab/>
        <w:t>О.П.Лесик</w:t>
      </w:r>
    </w:p>
    <w:p w:rsidR="00C85F4B" w:rsidRPr="008A5117" w:rsidRDefault="00C85F4B" w:rsidP="00C85F4B">
      <w:pPr>
        <w:rPr>
          <w:color w:val="1D1B11" w:themeColor="background2" w:themeShade="1A"/>
          <w:szCs w:val="28"/>
          <w:lang w:val="uk-UA"/>
        </w:rPr>
      </w:pPr>
    </w:p>
    <w:p w:rsidR="00C85F4B" w:rsidRPr="008A5117" w:rsidRDefault="00C85F4B" w:rsidP="00C85F4B">
      <w:pPr>
        <w:jc w:val="center"/>
        <w:rPr>
          <w:b/>
          <w:color w:val="1D1B11" w:themeColor="background2" w:themeShade="1A"/>
          <w:szCs w:val="28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 xml:space="preserve">Протокол </w:t>
      </w:r>
    </w:p>
    <w:p w:rsidR="00C85F4B" w:rsidRPr="008A5117" w:rsidRDefault="00C85F4B" w:rsidP="00C85F4B">
      <w:pPr>
        <w:jc w:val="center"/>
        <w:rPr>
          <w:b/>
          <w:color w:val="1D1B11" w:themeColor="background2" w:themeShade="1A"/>
          <w:szCs w:val="28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 xml:space="preserve">вивчення стану методичної роботи з педагогічними кадрами </w:t>
      </w:r>
    </w:p>
    <w:p w:rsidR="00C85F4B" w:rsidRPr="008A5117" w:rsidRDefault="00C85F4B" w:rsidP="00C85F4B">
      <w:pPr>
        <w:jc w:val="center"/>
        <w:rPr>
          <w:b/>
          <w:color w:val="1D1B11" w:themeColor="background2" w:themeShade="1A"/>
          <w:szCs w:val="28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 xml:space="preserve">закладів освіти </w:t>
      </w:r>
    </w:p>
    <w:p w:rsidR="00C85F4B" w:rsidRPr="008A5117" w:rsidRDefault="00C85F4B" w:rsidP="00C85F4B">
      <w:pPr>
        <w:jc w:val="center"/>
        <w:rPr>
          <w:i/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Назва закладу____________________________________________________ </w:t>
      </w:r>
    </w:p>
    <w:p w:rsidR="00C85F4B" w:rsidRPr="008A5117" w:rsidRDefault="00C85F4B" w:rsidP="00C85F4B">
      <w:pPr>
        <w:jc w:val="center"/>
        <w:rPr>
          <w:b/>
          <w:color w:val="1D1B11" w:themeColor="background2" w:themeShade="1A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C85F4B" w:rsidRPr="008A5117" w:rsidTr="00C85F4B">
        <w:tc>
          <w:tcPr>
            <w:tcW w:w="1222" w:type="dxa"/>
            <w:gridSpan w:val="2"/>
            <w:vMerge w:val="restart"/>
            <w:vAlign w:val="center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п/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vAlign w:val="center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C85F4B" w:rsidRPr="008A5117" w:rsidRDefault="00C85F4B" w:rsidP="00C85F4B">
            <w:pPr>
              <w:ind w:left="-57" w:right="-57"/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C85F4B" w:rsidRPr="008A5117" w:rsidRDefault="00C85F4B" w:rsidP="00C85F4B">
            <w:pPr>
              <w:ind w:right="-108"/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C85F4B" w:rsidRPr="008A5117" w:rsidTr="00C85F4B">
        <w:tc>
          <w:tcPr>
            <w:tcW w:w="1222" w:type="dxa"/>
            <w:gridSpan w:val="2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694A1C" w:rsidRPr="008A5117" w:rsidTr="00BB7B1F">
        <w:tc>
          <w:tcPr>
            <w:tcW w:w="466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9423" w:type="dxa"/>
            <w:gridSpan w:val="8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694A1C" w:rsidRPr="008A5117" w:rsidTr="0029095F">
        <w:tc>
          <w:tcPr>
            <w:tcW w:w="466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8667" w:type="dxa"/>
            <w:gridSpan w:val="7"/>
          </w:tcPr>
          <w:p w:rsidR="00694A1C" w:rsidRPr="008A5117" w:rsidRDefault="00694A1C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C85F4B" w:rsidRPr="008A5117" w:rsidRDefault="00C85F4B" w:rsidP="00C85F4B">
            <w:pPr>
              <w:pStyle w:val="ae"/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теми;</w:t>
            </w:r>
          </w:p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Наявність  програми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управління методичною роботою закладу: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 xml:space="preserve">Алгоритм роботи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над єдиною методичною проблемою (темою)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Наказ по закладу.</w:t>
            </w:r>
          </w:p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Відповідність методичних тем (проблем), над якими працюють вчителі методичній темі (проблемі) закладу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Плани роботи ШМО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Протоколи засідань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мето-дичної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ради;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trHeight w:val="1131"/>
        </w:trPr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протоколи засідань методичних студій, творчих груп, шкіл ЕПД тощо.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2.6.7.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стан ведення документації, її збереження, доступність для користування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694A1C" w:rsidRPr="008A5117" w:rsidTr="00AB6605">
        <w:tc>
          <w:tcPr>
            <w:tcW w:w="466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3.</w:t>
            </w:r>
          </w:p>
        </w:tc>
        <w:tc>
          <w:tcPr>
            <w:tcW w:w="9423" w:type="dxa"/>
            <w:gridSpan w:val="8"/>
          </w:tcPr>
          <w:p w:rsidR="00694A1C" w:rsidRPr="008A5117" w:rsidRDefault="00694A1C" w:rsidP="00C85F4B">
            <w:pPr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шкільних м/с, творчих груп, шкіл ЕПД.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ШМО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склад ради та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розподіл обов’язків між членами ради;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Матеріали методичної ради закладу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trHeight w:val="163"/>
        </w:trPr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про ЕПД та вчителів-новаторів України;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банк даних ЕПД вчителів міста, школи;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C85F4B" w:rsidRPr="008A5117" w:rsidRDefault="00C85F4B" w:rsidP="00C85F4B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ЕПД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694A1C" w:rsidRPr="008A5117" w:rsidTr="00336492">
        <w:tc>
          <w:tcPr>
            <w:tcW w:w="466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4.</w:t>
            </w:r>
          </w:p>
        </w:tc>
        <w:tc>
          <w:tcPr>
            <w:tcW w:w="9423" w:type="dxa"/>
            <w:gridSpan w:val="8"/>
          </w:tcPr>
          <w:p w:rsidR="00694A1C" w:rsidRPr="008A5117" w:rsidRDefault="00694A1C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Безпосередня участь керівників закладу в діяльності м/с, роботі з молодими вчителями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Книги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контролю керівників закладу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694A1C" w:rsidRPr="008A5117" w:rsidTr="00D733BA">
        <w:tc>
          <w:tcPr>
            <w:tcW w:w="466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801" w:type="dxa"/>
            <w:gridSpan w:val="3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360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694A1C" w:rsidRPr="008A5117" w:rsidRDefault="00694A1C" w:rsidP="00C85F4B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694A1C" w:rsidRPr="008A5117" w:rsidRDefault="00694A1C" w:rsidP="00C85F4B">
            <w:pPr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C85F4B" w:rsidRPr="008A5117" w:rsidRDefault="00C85F4B" w:rsidP="00694A1C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c>
          <w:tcPr>
            <w:tcW w:w="46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C85F4B" w:rsidRPr="008A5117" w:rsidRDefault="00C85F4B" w:rsidP="00C85F4B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C85F4B" w:rsidRPr="008A5117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Оцінка К</w:t>
      </w:r>
      <w:r w:rsidRPr="008A5117">
        <w:rPr>
          <w:color w:val="1D1B11" w:themeColor="background2" w:themeShade="1A"/>
          <w:sz w:val="24"/>
          <w:szCs w:val="24"/>
          <w:vertAlign w:val="subscript"/>
          <w:lang w:val="uk-UA"/>
        </w:rPr>
        <w:t>1</w:t>
      </w:r>
      <w:r w:rsidRPr="008A5117">
        <w:rPr>
          <w:color w:val="1D1B11" w:themeColor="background2" w:themeShade="1A"/>
          <w:sz w:val="24"/>
          <w:szCs w:val="24"/>
          <w:lang w:val="uk-UA"/>
        </w:rPr>
        <w:t xml:space="preserve"> = </w:t>
      </w:r>
      <w:r w:rsidRPr="008A5117">
        <w:rPr>
          <w:color w:val="1D1B11" w:themeColor="background2" w:themeShade="1A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5.75pt;height:31.5pt" o:ole="">
            <v:imagedata r:id="rId10" o:title=""/>
          </v:shape>
          <o:OLEObject Type="Embed" ProgID="Equation.3" ShapeID="_x0000_i1059" DrawAspect="Content" ObjectID="_1602314770" r:id="rId11"/>
        </w:object>
      </w:r>
      <w:r w:rsidRPr="008A5117">
        <w:rPr>
          <w:color w:val="1D1B11" w:themeColor="background2" w:themeShade="1A"/>
          <w:sz w:val="24"/>
          <w:szCs w:val="24"/>
          <w:lang w:val="uk-UA"/>
        </w:rPr>
        <w:t xml:space="preserve">- максимально можлива кількість балів:  </w:t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  <w:t xml:space="preserve">           n – сума балів, виставлених експертом</w:t>
      </w:r>
      <w:r w:rsidR="00694A1C">
        <w:rPr>
          <w:color w:val="1D1B11" w:themeColor="background2" w:themeShade="1A"/>
          <w:sz w:val="24"/>
          <w:szCs w:val="24"/>
          <w:lang w:val="uk-UA"/>
        </w:rPr>
        <w:t xml:space="preserve">  </w:t>
      </w:r>
      <w:r w:rsidRPr="008A5117">
        <w:rPr>
          <w:color w:val="1D1B11" w:themeColor="background2" w:themeShade="1A"/>
          <w:sz w:val="24"/>
          <w:szCs w:val="24"/>
          <w:lang w:val="uk-UA"/>
        </w:rPr>
        <w:t>Максимально можлива кількість балів – N –98</w:t>
      </w:r>
    </w:p>
    <w:p w:rsidR="00C85F4B" w:rsidRPr="008A5117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Сума балів, виставлених експертом n = </w:t>
      </w:r>
    </w:p>
    <w:p w:rsidR="00C85F4B" w:rsidRPr="008A5117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Оцінка : К= </w:t>
      </w:r>
      <w:r w:rsidRPr="008A5117">
        <w:rPr>
          <w:color w:val="1D1B11" w:themeColor="background2" w:themeShade="1A"/>
          <w:position w:val="-24"/>
          <w:sz w:val="24"/>
          <w:szCs w:val="24"/>
          <w:lang w:val="uk-UA"/>
        </w:rPr>
        <w:object w:dxaOrig="320" w:dyaOrig="620">
          <v:shape id="_x0000_i1060" type="#_x0000_t75" style="width:15.75pt;height:31.5pt" o:ole="">
            <v:imagedata r:id="rId10" o:title=""/>
          </v:shape>
          <o:OLEObject Type="Embed" ProgID="Equation.3" ShapeID="_x0000_i1060" DrawAspect="Content" ObjectID="_1602314771" r:id="rId12"/>
        </w:object>
      </w:r>
      <w:r w:rsidRPr="008A5117">
        <w:rPr>
          <w:color w:val="1D1B11" w:themeColor="background2" w:themeShade="1A"/>
          <w:sz w:val="24"/>
          <w:szCs w:val="24"/>
          <w:lang w:val="uk-UA"/>
        </w:rPr>
        <w:t xml:space="preserve">= </w:t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</w:p>
    <w:p w:rsidR="00C85F4B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  <w:sectPr w:rsidR="00C85F4B" w:rsidSect="00C85F4B">
          <w:type w:val="continuous"/>
          <w:pgSz w:w="11906" w:h="16838"/>
          <w:pgMar w:top="851" w:right="851" w:bottom="1134" w:left="1701" w:header="709" w:footer="709" w:gutter="0"/>
          <w:cols w:space="708"/>
          <w:docGrid w:linePitch="381"/>
        </w:sectPr>
      </w:pPr>
    </w:p>
    <w:p w:rsidR="00C85F4B" w:rsidRPr="008A5117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Високий рівень – 0,95 ≤ К ≤ 1</w:t>
      </w:r>
    </w:p>
    <w:p w:rsidR="00C85F4B" w:rsidRPr="008A5117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Достатній рівень – 0,65 ≤ К ≤ 0.95</w:t>
      </w:r>
    </w:p>
    <w:p w:rsidR="00C85F4B" w:rsidRPr="008A5117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Середній рівень – 0,5 ≤ К ≤ 0,65</w:t>
      </w:r>
    </w:p>
    <w:p w:rsidR="00C85F4B" w:rsidRPr="008A5117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Початковий рівень – 0 ≤ К ≤ 0,5</w:t>
      </w:r>
    </w:p>
    <w:p w:rsidR="00C85F4B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  <w:sectPr w:rsidR="00C85F4B" w:rsidSect="00C85F4B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81"/>
        </w:sectPr>
      </w:pPr>
    </w:p>
    <w:p w:rsidR="00C85F4B" w:rsidRPr="008A5117" w:rsidRDefault="00C85F4B" w:rsidP="00C85F4B">
      <w:pPr>
        <w:jc w:val="both"/>
        <w:rPr>
          <w:color w:val="1D1B11" w:themeColor="background2" w:themeShade="1A"/>
          <w:sz w:val="24"/>
          <w:szCs w:val="24"/>
          <w:lang w:val="uk-UA"/>
        </w:rPr>
      </w:pPr>
    </w:p>
    <w:p w:rsidR="00C85F4B" w:rsidRPr="008A5117" w:rsidRDefault="00C85F4B" w:rsidP="00C85F4B">
      <w:pPr>
        <w:rPr>
          <w:b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color w:val="1D1B11" w:themeColor="background2" w:themeShade="1A"/>
          <w:sz w:val="24"/>
          <w:szCs w:val="24"/>
          <w:lang w:val="uk-UA"/>
        </w:rPr>
        <w:t xml:space="preserve">Загальний висновок експерта </w:t>
      </w:r>
    </w:p>
    <w:p w:rsidR="00C85F4B" w:rsidRPr="008A5117" w:rsidRDefault="00C85F4B" w:rsidP="00C85F4B">
      <w:pPr>
        <w:rPr>
          <w:b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F4B" w:rsidRPr="008A5117" w:rsidRDefault="00C85F4B" w:rsidP="00C85F4B">
      <w:pPr>
        <w:rPr>
          <w:color w:val="1D1B11" w:themeColor="background2" w:themeShade="1A"/>
          <w:sz w:val="24"/>
          <w:szCs w:val="24"/>
          <w:lang w:val="uk-UA"/>
        </w:rPr>
      </w:pPr>
    </w:p>
    <w:p w:rsidR="00C85F4B" w:rsidRPr="008A5117" w:rsidRDefault="00C85F4B" w:rsidP="00C85F4B">
      <w:pPr>
        <w:rPr>
          <w:b/>
          <w:i/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Дата проведення експертизи   </w:t>
      </w:r>
    </w:p>
    <w:p w:rsidR="00C85F4B" w:rsidRPr="008A5117" w:rsidRDefault="00C85F4B" w:rsidP="00C85F4B">
      <w:pPr>
        <w:rPr>
          <w:b/>
          <w:i/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Експерт  ВНМІЗ управління освіти Золотарьова Н.М.</w:t>
      </w:r>
    </w:p>
    <w:p w:rsidR="00C85F4B" w:rsidRPr="008A5117" w:rsidRDefault="00C85F4B" w:rsidP="00C85F4B">
      <w:pPr>
        <w:rPr>
          <w:b/>
          <w:i/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З протоколом експертизи ознайомлені: _______________</w:t>
      </w:r>
    </w:p>
    <w:p w:rsidR="00C85F4B" w:rsidRPr="008A5117" w:rsidRDefault="00C85F4B" w:rsidP="00C85F4B">
      <w:pPr>
        <w:tabs>
          <w:tab w:val="left" w:pos="3821"/>
        </w:tabs>
        <w:rPr>
          <w:color w:val="1D1B11" w:themeColor="background2" w:themeShade="1A"/>
          <w:sz w:val="24"/>
          <w:szCs w:val="24"/>
          <w:lang w:val="uk-UA"/>
        </w:rPr>
      </w:pPr>
    </w:p>
    <w:p w:rsidR="00C85F4B" w:rsidRPr="008A5117" w:rsidRDefault="00C85F4B" w:rsidP="00C85F4B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C85F4B" w:rsidRPr="008A5117" w:rsidRDefault="00C85F4B" w:rsidP="00C85F4B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 xml:space="preserve">ПРОТОКОЛ </w:t>
      </w:r>
    </w:p>
    <w:p w:rsidR="00C85F4B" w:rsidRPr="008A5117" w:rsidRDefault="00C85F4B" w:rsidP="00C85F4B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C85F4B" w:rsidRPr="008A5117" w:rsidRDefault="00C85F4B" w:rsidP="00C85F4B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>_______________________________________________________</w:t>
      </w:r>
    </w:p>
    <w:p w:rsidR="00C85F4B" w:rsidRPr="008A5117" w:rsidRDefault="00C85F4B" w:rsidP="00C85F4B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C85F4B" w:rsidRPr="008A5117" w:rsidTr="00C85F4B">
        <w:trPr>
          <w:cantSplit/>
          <w:trHeight w:val="424"/>
        </w:trPr>
        <w:tc>
          <w:tcPr>
            <w:tcW w:w="594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№ п/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933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C85F4B" w:rsidRPr="008A5117" w:rsidRDefault="00C85F4B" w:rsidP="00C85F4B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 w:val="restart"/>
          </w:tcPr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Нормативно-правові аспекти</w:t>
            </w: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1.1. Наявність нормативних документів з питань попередження усіх видів дитячого травматизму 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spacing w:before="2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  <w:trHeight w:val="565"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 w:val="restart"/>
          </w:tcPr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</w:t>
            </w: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Організаційні аспекти</w:t>
            </w: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2.1. Створення умов для навчання учнів. Дотримання санітарно-гігієнічних умов при проведенні уроків хімії, фізики тощо.</w:t>
            </w: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C85F4B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2.2. Наявність правил з безпеки життєдіяльності під час </w:t>
            </w:r>
            <w:r w:rsidRPr="008A5117">
              <w:rPr>
                <w:color w:val="1D1B11" w:themeColor="background2" w:themeShade="1A"/>
                <w:sz w:val="24"/>
                <w:szCs w:val="24"/>
                <w:u w:val="single"/>
                <w:lang w:val="uk-UA"/>
              </w:rPr>
              <w:t>уроків хімії, фізики тощо.</w:t>
            </w:r>
          </w:p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2.3.Організація роботи навчального закладу з питань попередження дитячого травматизму:</w:t>
            </w:r>
          </w:p>
          <w:p w:rsidR="00C85F4B" w:rsidRPr="008A5117" w:rsidRDefault="00C85F4B" w:rsidP="00C85F4B">
            <w:pPr>
              <w:spacing w:before="2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• своєчасне видання наказів;</w:t>
            </w:r>
          </w:p>
          <w:p w:rsidR="00C85F4B" w:rsidRPr="008A5117" w:rsidRDefault="00C85F4B" w:rsidP="00C85F4B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• проведення інструктажів учнів з безпеки життєдіяльності при проведенні занять, екскурсій, позашкільних заходів тощо;</w:t>
            </w:r>
          </w:p>
          <w:p w:rsidR="00C85F4B" w:rsidRPr="008A5117" w:rsidRDefault="00C85F4B" w:rsidP="00C85F4B">
            <w:pPr>
              <w:spacing w:before="2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профілактичний медогляд учнів.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2.4.Наявність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 w:val="restart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</w:t>
            </w:r>
          </w:p>
        </w:tc>
        <w:tc>
          <w:tcPr>
            <w:tcW w:w="1933" w:type="dxa"/>
            <w:vMerge w:val="restart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3.1.Укомплектованість      педагогічними      кадрами.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вчителів (книга особового складу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, наказ про тарифікацію). Викладання  </w:t>
            </w:r>
            <w:r w:rsidRPr="008A5117">
              <w:rPr>
                <w:color w:val="1D1B11" w:themeColor="background2" w:themeShade="1A"/>
                <w:sz w:val="24"/>
                <w:szCs w:val="24"/>
                <w:u w:val="single"/>
                <w:lang w:val="uk-UA"/>
              </w:rPr>
              <w:t>Основи  здоров’я в початковій, середній школі.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C85F4B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8A5117">
              <w:rPr>
                <w:color w:val="1D1B11" w:themeColor="background2" w:themeShade="1A"/>
                <w:sz w:val="24"/>
                <w:szCs w:val="24"/>
                <w:u w:val="single"/>
                <w:lang w:val="uk-UA"/>
              </w:rPr>
              <w:t>учителів, які викладають Основи  здоров’я.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 w:val="restart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933" w:type="dxa"/>
            <w:vMerge w:val="restart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Управлінські аспекти</w:t>
            </w:r>
          </w:p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4.3. Проведення навчально-виховного процесу відповідно до навчального плану. Системність у проведенні уроків з предмету основи здоров’я, наявність записів у журналах, відповідних зошитів у учнів тощо.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C85F4B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4.4. Організація роботи з батьками щодо профілактики та попередження усіх видів дитячого травматизму (загальношкільні збори).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4.5. Система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контролю за станом роботи з питань попередження дитячого травматизму: - планування (графік) перевірки стану викладання предмету Основи здоров’я; - наявність аналізу навчальних досягнень учнів з предмету Основи здоров’я; - здійснення та системність контролю з боку медичного персоналу за дотриманням санітарно-гігієнічних вимог щодо місць проведення занять, динамічних наглядів за станом здоров'я учнів на уроках фізичного виховання; - узагальнення матеріалів (довідки, накази); - виконання програм з предмету основи здоров'я і фізична культура (1-11 класи)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C85F4B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2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4.6. Наявність журналів проведення інструктажів та правильність оформлення інструктажів з безпеки життєдіяльності учнів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4.7.Наявність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C85F4B" w:rsidRPr="008A5117" w:rsidRDefault="00C85F4B" w:rsidP="00C85F4B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4.8.Наявність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 w:val="restart"/>
          </w:tcPr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</w:t>
            </w: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 xml:space="preserve">Вивчення стану роботи з питань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попередження дитячого травматизму</w:t>
            </w: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5.1. Контроль за станом викладання предмету Основи здоров’я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5.2.Забезпечення посібниками, методичною літературою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5.3. Залучення до проведення профілактичної роботи представників ДАІ,МНС, пожежної охорони, медичних працівників.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8A5117" w:rsidTr="00C85F4B">
        <w:trPr>
          <w:cantSplit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5.4. Організація роботи з батьками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C85F4B" w:rsidRPr="00C85F4B" w:rsidTr="00C85F4B">
        <w:trPr>
          <w:cantSplit/>
          <w:trHeight w:val="497"/>
        </w:trPr>
        <w:tc>
          <w:tcPr>
            <w:tcW w:w="594" w:type="dxa"/>
            <w:vMerge/>
          </w:tcPr>
          <w:p w:rsidR="00C85F4B" w:rsidRPr="008A5117" w:rsidRDefault="00C85F4B" w:rsidP="00C85F4B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C85F4B" w:rsidRPr="008A5117" w:rsidRDefault="00C85F4B" w:rsidP="00C85F4B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C85F4B" w:rsidRPr="008A5117" w:rsidRDefault="00C85F4B" w:rsidP="00C85F4B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5.5. Організація роботи з безпеки життєдіяльності через учнівське самоврядування, шкільні гуртки тощо</w:t>
            </w:r>
          </w:p>
        </w:tc>
        <w:tc>
          <w:tcPr>
            <w:tcW w:w="2076" w:type="dxa"/>
          </w:tcPr>
          <w:p w:rsidR="00C85F4B" w:rsidRPr="008A5117" w:rsidRDefault="00C85F4B" w:rsidP="00C85F4B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C85F4B" w:rsidRPr="008A5117" w:rsidRDefault="00C85F4B" w:rsidP="00C85F4B">
      <w:pPr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Загальний висновок:________________________________________________</w:t>
      </w:r>
      <w:r w:rsidR="00694A1C">
        <w:rPr>
          <w:color w:val="1D1B11" w:themeColor="background2" w:themeShade="1A"/>
          <w:sz w:val="24"/>
          <w:szCs w:val="24"/>
          <w:lang w:val="uk-UA"/>
        </w:rPr>
        <w:t>___________</w:t>
      </w:r>
    </w:p>
    <w:p w:rsidR="00C85F4B" w:rsidRPr="008A5117" w:rsidRDefault="00C85F4B" w:rsidP="00C85F4B">
      <w:pPr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F4B" w:rsidRPr="008A5117" w:rsidRDefault="00C85F4B" w:rsidP="00C85F4B">
      <w:pPr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Пропозиції: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F4B" w:rsidRPr="008A5117" w:rsidRDefault="00C85F4B" w:rsidP="00C85F4B">
      <w:pPr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Дата ______________</w:t>
      </w:r>
      <w:r w:rsidRPr="008A5117">
        <w:rPr>
          <w:color w:val="1D1B11" w:themeColor="background2" w:themeShade="1A"/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</w:p>
    <w:p w:rsidR="00C85F4B" w:rsidRPr="008A5117" w:rsidRDefault="00C85F4B" w:rsidP="00C85F4B">
      <w:pPr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Ознайомлений (а)________________</w:t>
      </w:r>
      <w:r w:rsidRPr="008A5117">
        <w:rPr>
          <w:color w:val="1D1B11" w:themeColor="background2" w:themeShade="1A"/>
          <w:szCs w:val="28"/>
          <w:lang w:val="uk-UA"/>
        </w:rPr>
        <w:t xml:space="preserve">_____________  </w:t>
      </w:r>
    </w:p>
    <w:p w:rsidR="00C85F4B" w:rsidRPr="008A5117" w:rsidRDefault="00C85F4B" w:rsidP="00C85F4B">
      <w:pPr>
        <w:rPr>
          <w:color w:val="1D1B11" w:themeColor="background2" w:themeShade="1A"/>
          <w:sz w:val="24"/>
          <w:szCs w:val="24"/>
          <w:lang w:val="uk-UA"/>
        </w:rPr>
      </w:pPr>
    </w:p>
    <w:p w:rsidR="00C85F4B" w:rsidRPr="008A5117" w:rsidRDefault="00C85F4B" w:rsidP="00C85F4B">
      <w:pPr>
        <w:rPr>
          <w:color w:val="1D1B11" w:themeColor="background2" w:themeShade="1A"/>
          <w:lang w:val="uk-UA"/>
        </w:rPr>
      </w:pPr>
    </w:p>
    <w:p w:rsidR="00C85F4B" w:rsidRPr="008A5117" w:rsidRDefault="00C85F4B" w:rsidP="00C85F4B">
      <w:pPr>
        <w:shd w:val="clear" w:color="auto" w:fill="FFFFFF"/>
        <w:ind w:right="-1"/>
        <w:jc w:val="center"/>
        <w:rPr>
          <w:b/>
          <w:bCs/>
          <w:color w:val="1D1B11" w:themeColor="background2" w:themeShade="1A"/>
          <w:szCs w:val="28"/>
          <w:lang w:val="uk-UA"/>
        </w:rPr>
      </w:pPr>
      <w:r w:rsidRPr="008A5117">
        <w:rPr>
          <w:b/>
          <w:bCs/>
          <w:color w:val="1D1B11" w:themeColor="background2" w:themeShade="1A"/>
          <w:szCs w:val="28"/>
          <w:lang w:val="uk-UA"/>
        </w:rPr>
        <w:t>Протокол</w:t>
      </w:r>
    </w:p>
    <w:p w:rsidR="00C85F4B" w:rsidRPr="008A5117" w:rsidRDefault="00C85F4B" w:rsidP="00C85F4B">
      <w:pPr>
        <w:shd w:val="clear" w:color="auto" w:fill="FFFFFF"/>
        <w:ind w:right="-1"/>
        <w:jc w:val="center"/>
        <w:rPr>
          <w:color w:val="1D1B11" w:themeColor="background2" w:themeShade="1A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8A5117">
        <w:rPr>
          <w:color w:val="1D1B11" w:themeColor="background2" w:themeShade="1A"/>
          <w:lang w:val="uk-UA"/>
        </w:rPr>
        <w:t>__________________________________________________________</w:t>
      </w:r>
    </w:p>
    <w:p w:rsidR="00C85F4B" w:rsidRPr="008A5117" w:rsidRDefault="00C85F4B" w:rsidP="00C85F4B">
      <w:pPr>
        <w:shd w:val="clear" w:color="auto" w:fill="FFFFFF"/>
        <w:ind w:right="-1"/>
        <w:jc w:val="center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(назва ЗНЗ)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C85F4B" w:rsidRPr="008A5117" w:rsidTr="00C85F4B">
        <w:trPr>
          <w:tblHeader/>
        </w:trPr>
        <w:tc>
          <w:tcPr>
            <w:tcW w:w="567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№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Зауваження та рекомендації</w:t>
            </w:r>
          </w:p>
        </w:tc>
      </w:tr>
      <w:tr w:rsidR="00C85F4B" w:rsidRPr="008A5117" w:rsidTr="00C85F4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85F4B" w:rsidRPr="008A5117" w:rsidRDefault="00C85F4B" w:rsidP="00C85F4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C85F4B" w:rsidRPr="008A5117" w:rsidRDefault="00C85F4B" w:rsidP="00C85F4B">
            <w:pPr>
              <w:shd w:val="clear" w:color="auto" w:fill="FFFFFF"/>
              <w:ind w:right="-108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та правильність оформлення:</w:t>
            </w:r>
          </w:p>
          <w:p w:rsidR="00C85F4B" w:rsidRPr="008A5117" w:rsidRDefault="00C85F4B" w:rsidP="00C85F4B">
            <w:pPr>
              <w:shd w:val="clear" w:color="auto" w:fill="FFFFFF"/>
              <w:ind w:left="-51"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інструкцій з охорони праці;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lastRenderedPageBreak/>
              <w:t>- журналу реєстрації нещасних випадків невиробничого характеру;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- </w:t>
            </w:r>
            <w:r w:rsidRPr="008A5117">
              <w:rPr>
                <w:color w:val="1D1B11" w:themeColor="background2" w:themeShade="1A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C85F4B" w:rsidRPr="008A5117" w:rsidRDefault="00C85F4B" w:rsidP="00C85F4B">
            <w:pPr>
              <w:shd w:val="clear" w:color="auto" w:fill="FFFFFF"/>
              <w:ind w:right="-1" w:firstLine="249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</w:tr>
      <w:tr w:rsidR="00C85F4B" w:rsidRPr="00C85F4B" w:rsidTr="00C85F4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85F4B" w:rsidRPr="008A5117" w:rsidRDefault="00C85F4B" w:rsidP="00C85F4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C85F4B" w:rsidRPr="008A5117" w:rsidRDefault="00C85F4B" w:rsidP="00C85F4B">
            <w:pPr>
              <w:shd w:val="clear" w:color="auto" w:fill="FFFFFF"/>
              <w:ind w:right="-108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та правильність оформлення: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інструкцій з пожежної безпеки;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 xml:space="preserve">- наказ про призначення відповідальних за </w:t>
            </w:r>
            <w:r w:rsidRPr="008A5117">
              <w:rPr>
                <w:color w:val="1D1B11" w:themeColor="background2" w:themeShade="1A"/>
                <w:sz w:val="24"/>
                <w:lang w:val="uk-UA"/>
              </w:rPr>
              <w:lastRenderedPageBreak/>
              <w:t>протипожежний стан у підрозділах (приміщеннях);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</w:tr>
      <w:tr w:rsidR="00C85F4B" w:rsidRPr="008A5117" w:rsidTr="00C85F4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85F4B" w:rsidRPr="008A5117" w:rsidRDefault="00C85F4B" w:rsidP="00C85F4B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1542" w:type="dxa"/>
          </w:tcPr>
          <w:p w:rsidR="00C85F4B" w:rsidRPr="008A5117" w:rsidRDefault="00C85F4B" w:rsidP="00C85F4B">
            <w:pPr>
              <w:shd w:val="clear" w:color="auto" w:fill="FFFFFF"/>
              <w:ind w:right="-108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інструкцій з електробезпеки.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Наявність Акту проведення </w:t>
            </w:r>
            <w:r w:rsidRPr="008A5117">
              <w:rPr>
                <w:color w:val="1D1B11" w:themeColor="background2" w:themeShade="1A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8A5117">
              <w:rPr>
                <w:color w:val="1D1B11" w:themeColor="background2" w:themeShade="1A"/>
                <w:sz w:val="24"/>
                <w:lang w:val="uk-UA"/>
              </w:rPr>
              <w:t>близкавкозахисту</w:t>
            </w:r>
            <w:proofErr w:type="spellEnd"/>
            <w:r w:rsidRPr="008A5117">
              <w:rPr>
                <w:color w:val="1D1B11" w:themeColor="background2" w:themeShade="1A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C85F4B" w:rsidRPr="008A5117" w:rsidRDefault="00C85F4B" w:rsidP="00C85F4B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</w:tr>
    </w:tbl>
    <w:p w:rsidR="00C85F4B" w:rsidRPr="008A5117" w:rsidRDefault="00C85F4B" w:rsidP="00C85F4B">
      <w:pPr>
        <w:shd w:val="clear" w:color="auto" w:fill="FFFFFF"/>
        <w:spacing w:line="360" w:lineRule="auto"/>
        <w:ind w:right="-1"/>
        <w:jc w:val="both"/>
        <w:rPr>
          <w:b/>
          <w:bCs/>
          <w:color w:val="1D1B11" w:themeColor="background2" w:themeShade="1A"/>
          <w:sz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lang w:val="uk-UA"/>
        </w:rPr>
        <w:t>Висновки та пропозиції.</w:t>
      </w:r>
    </w:p>
    <w:p w:rsidR="00C85F4B" w:rsidRPr="008A5117" w:rsidRDefault="00C85F4B" w:rsidP="00694A1C">
      <w:pPr>
        <w:shd w:val="clear" w:color="auto" w:fill="FFFFFF"/>
        <w:ind w:right="-1"/>
        <w:jc w:val="both"/>
        <w:rPr>
          <w:b/>
          <w:bCs/>
          <w:color w:val="1D1B11" w:themeColor="background2" w:themeShade="1A"/>
          <w:sz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F4B" w:rsidRPr="008A5117" w:rsidRDefault="00C85F4B" w:rsidP="00C85F4B">
      <w:pPr>
        <w:shd w:val="clear" w:color="auto" w:fill="FFFFFF"/>
        <w:spacing w:line="360" w:lineRule="auto"/>
        <w:ind w:right="-1"/>
        <w:jc w:val="both"/>
        <w:rPr>
          <w:color w:val="1D1B11" w:themeColor="background2" w:themeShade="1A"/>
          <w:lang w:val="uk-UA"/>
        </w:rPr>
      </w:pPr>
      <w:r w:rsidRPr="008A5117">
        <w:rPr>
          <w:bCs/>
          <w:color w:val="1D1B11" w:themeColor="background2" w:themeShade="1A"/>
          <w:sz w:val="24"/>
          <w:lang w:val="uk-UA"/>
        </w:rPr>
        <w:t>Підпис</w:t>
      </w:r>
      <w:r w:rsidR="00694A1C">
        <w:rPr>
          <w:bCs/>
          <w:color w:val="1D1B11" w:themeColor="background2" w:themeShade="1A"/>
          <w:sz w:val="24"/>
          <w:lang w:val="uk-UA"/>
        </w:rPr>
        <w:tab/>
      </w:r>
      <w:r w:rsidR="00694A1C">
        <w:rPr>
          <w:bCs/>
          <w:color w:val="1D1B11" w:themeColor="background2" w:themeShade="1A"/>
          <w:sz w:val="24"/>
          <w:lang w:val="uk-UA"/>
        </w:rPr>
        <w:tab/>
      </w:r>
      <w:r w:rsidR="00694A1C">
        <w:rPr>
          <w:bCs/>
          <w:color w:val="1D1B11" w:themeColor="background2" w:themeShade="1A"/>
          <w:sz w:val="24"/>
          <w:lang w:val="uk-UA"/>
        </w:rPr>
        <w:tab/>
      </w:r>
      <w:r w:rsidR="00694A1C">
        <w:rPr>
          <w:bCs/>
          <w:color w:val="1D1B11" w:themeColor="background2" w:themeShade="1A"/>
          <w:sz w:val="24"/>
          <w:lang w:val="uk-UA"/>
        </w:rPr>
        <w:tab/>
      </w:r>
      <w:r w:rsidRPr="008A5117">
        <w:rPr>
          <w:bCs/>
          <w:color w:val="1D1B11" w:themeColor="background2" w:themeShade="1A"/>
          <w:sz w:val="24"/>
          <w:lang w:val="uk-UA"/>
        </w:rPr>
        <w:t>Дата</w:t>
      </w:r>
      <w:r w:rsidR="000C056E">
        <w:rPr>
          <w:bCs/>
          <w:color w:val="1D1B11" w:themeColor="background2" w:themeShade="1A"/>
          <w:sz w:val="24"/>
          <w:lang w:val="uk-UA"/>
        </w:rPr>
        <w:tab/>
      </w:r>
      <w:r w:rsidR="000C056E">
        <w:rPr>
          <w:bCs/>
          <w:color w:val="1D1B11" w:themeColor="background2" w:themeShade="1A"/>
          <w:sz w:val="24"/>
          <w:lang w:val="uk-UA"/>
        </w:rPr>
        <w:tab/>
      </w:r>
      <w:r w:rsidR="000C056E">
        <w:rPr>
          <w:bCs/>
          <w:color w:val="1D1B11" w:themeColor="background2" w:themeShade="1A"/>
          <w:sz w:val="24"/>
          <w:lang w:val="uk-UA"/>
        </w:rPr>
        <w:tab/>
      </w:r>
      <w:r w:rsidR="000C056E">
        <w:rPr>
          <w:bCs/>
          <w:color w:val="1D1B11" w:themeColor="background2" w:themeShade="1A"/>
          <w:sz w:val="24"/>
          <w:lang w:val="uk-UA"/>
        </w:rPr>
        <w:tab/>
      </w:r>
      <w:r w:rsidR="000C056E">
        <w:rPr>
          <w:bCs/>
          <w:color w:val="1D1B11" w:themeColor="background2" w:themeShade="1A"/>
          <w:sz w:val="24"/>
          <w:lang w:val="uk-UA"/>
        </w:rPr>
        <w:tab/>
      </w:r>
      <w:r w:rsidRPr="008A5117">
        <w:rPr>
          <w:bCs/>
          <w:color w:val="1D1B11" w:themeColor="background2" w:themeShade="1A"/>
          <w:sz w:val="24"/>
          <w:lang w:val="uk-UA"/>
        </w:rPr>
        <w:t>Ознайомлений</w:t>
      </w:r>
    </w:p>
    <w:sectPr w:rsidR="00C85F4B" w:rsidRPr="008A5117" w:rsidSect="00C85F4B">
      <w:type w:val="continuous"/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4B" w:rsidRDefault="00C85F4B" w:rsidP="004953D0">
      <w:r>
        <w:separator/>
      </w:r>
    </w:p>
  </w:endnote>
  <w:endnote w:type="continuationSeparator" w:id="0">
    <w:p w:rsidR="00C85F4B" w:rsidRDefault="00C85F4B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4B" w:rsidRDefault="00C85F4B" w:rsidP="004953D0">
      <w:r>
        <w:separator/>
      </w:r>
    </w:p>
  </w:footnote>
  <w:footnote w:type="continuationSeparator" w:id="0">
    <w:p w:rsidR="00C85F4B" w:rsidRDefault="00C85F4B" w:rsidP="0049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3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21"/>
  </w:num>
  <w:num w:numId="16">
    <w:abstractNumId w:val="13"/>
  </w:num>
  <w:num w:numId="17">
    <w:abstractNumId w:val="24"/>
  </w:num>
  <w:num w:numId="18">
    <w:abstractNumId w:val="25"/>
  </w:num>
  <w:num w:numId="19">
    <w:abstractNumId w:val="2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16"/>
  </w:num>
  <w:num w:numId="28">
    <w:abstractNumId w:val="4"/>
  </w:num>
  <w:num w:numId="29">
    <w:abstractNumId w:val="17"/>
  </w:num>
  <w:num w:numId="30">
    <w:abstractNumId w:val="22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279F"/>
    <w:rsid w:val="00016CDC"/>
    <w:rsid w:val="000218CF"/>
    <w:rsid w:val="0004032F"/>
    <w:rsid w:val="0008696D"/>
    <w:rsid w:val="00090E3B"/>
    <w:rsid w:val="000934A2"/>
    <w:rsid w:val="00093AE6"/>
    <w:rsid w:val="00097DA8"/>
    <w:rsid w:val="000B74C2"/>
    <w:rsid w:val="000C056E"/>
    <w:rsid w:val="000D6329"/>
    <w:rsid w:val="000D7A56"/>
    <w:rsid w:val="000F3CFA"/>
    <w:rsid w:val="000F45C5"/>
    <w:rsid w:val="00107731"/>
    <w:rsid w:val="001472A1"/>
    <w:rsid w:val="00161741"/>
    <w:rsid w:val="001718CD"/>
    <w:rsid w:val="0017527C"/>
    <w:rsid w:val="001B3E62"/>
    <w:rsid w:val="001D64DA"/>
    <w:rsid w:val="001F2647"/>
    <w:rsid w:val="0021703E"/>
    <w:rsid w:val="002245AC"/>
    <w:rsid w:val="00254BB1"/>
    <w:rsid w:val="00256D45"/>
    <w:rsid w:val="00271982"/>
    <w:rsid w:val="00273EEE"/>
    <w:rsid w:val="00284584"/>
    <w:rsid w:val="00287078"/>
    <w:rsid w:val="00296FD8"/>
    <w:rsid w:val="002B2B49"/>
    <w:rsid w:val="002E1BCE"/>
    <w:rsid w:val="002F1B0E"/>
    <w:rsid w:val="002F26C8"/>
    <w:rsid w:val="002F45D0"/>
    <w:rsid w:val="00302A7D"/>
    <w:rsid w:val="00304E68"/>
    <w:rsid w:val="00346A72"/>
    <w:rsid w:val="003679A5"/>
    <w:rsid w:val="0037021B"/>
    <w:rsid w:val="003776E8"/>
    <w:rsid w:val="003A4765"/>
    <w:rsid w:val="003C0941"/>
    <w:rsid w:val="003C3DAA"/>
    <w:rsid w:val="003D4A9A"/>
    <w:rsid w:val="003D5EED"/>
    <w:rsid w:val="0042145D"/>
    <w:rsid w:val="00434FBA"/>
    <w:rsid w:val="00436398"/>
    <w:rsid w:val="00466EC9"/>
    <w:rsid w:val="00476579"/>
    <w:rsid w:val="00487E16"/>
    <w:rsid w:val="004953D0"/>
    <w:rsid w:val="0049671D"/>
    <w:rsid w:val="004A74C4"/>
    <w:rsid w:val="004A7D1C"/>
    <w:rsid w:val="004B55EC"/>
    <w:rsid w:val="004C7A34"/>
    <w:rsid w:val="004E3B88"/>
    <w:rsid w:val="00503713"/>
    <w:rsid w:val="005208E8"/>
    <w:rsid w:val="00533B8A"/>
    <w:rsid w:val="00540B14"/>
    <w:rsid w:val="005666B7"/>
    <w:rsid w:val="0057444A"/>
    <w:rsid w:val="005828CD"/>
    <w:rsid w:val="00583593"/>
    <w:rsid w:val="00586514"/>
    <w:rsid w:val="00595079"/>
    <w:rsid w:val="005B43B2"/>
    <w:rsid w:val="005C3D22"/>
    <w:rsid w:val="005E12A8"/>
    <w:rsid w:val="005F4153"/>
    <w:rsid w:val="005F5560"/>
    <w:rsid w:val="00615739"/>
    <w:rsid w:val="00621340"/>
    <w:rsid w:val="00635AE2"/>
    <w:rsid w:val="006577BD"/>
    <w:rsid w:val="0067309F"/>
    <w:rsid w:val="0067350E"/>
    <w:rsid w:val="00677754"/>
    <w:rsid w:val="00682220"/>
    <w:rsid w:val="00690A56"/>
    <w:rsid w:val="00694A1C"/>
    <w:rsid w:val="006A7E78"/>
    <w:rsid w:val="006C4AC1"/>
    <w:rsid w:val="006E11C1"/>
    <w:rsid w:val="006E7E2A"/>
    <w:rsid w:val="00705849"/>
    <w:rsid w:val="00723D20"/>
    <w:rsid w:val="00730ABA"/>
    <w:rsid w:val="00747FD3"/>
    <w:rsid w:val="007539D0"/>
    <w:rsid w:val="00766ED6"/>
    <w:rsid w:val="0077052D"/>
    <w:rsid w:val="007708FE"/>
    <w:rsid w:val="0078603D"/>
    <w:rsid w:val="007B45F9"/>
    <w:rsid w:val="007B634D"/>
    <w:rsid w:val="007C5702"/>
    <w:rsid w:val="007C76FA"/>
    <w:rsid w:val="007D2670"/>
    <w:rsid w:val="007E5A16"/>
    <w:rsid w:val="007F1B2E"/>
    <w:rsid w:val="007F3622"/>
    <w:rsid w:val="007F43F0"/>
    <w:rsid w:val="00801A05"/>
    <w:rsid w:val="00835ACD"/>
    <w:rsid w:val="008403B5"/>
    <w:rsid w:val="00844E1D"/>
    <w:rsid w:val="008535D7"/>
    <w:rsid w:val="00861BD8"/>
    <w:rsid w:val="00883DAD"/>
    <w:rsid w:val="008A06B5"/>
    <w:rsid w:val="008B551C"/>
    <w:rsid w:val="008B5C6B"/>
    <w:rsid w:val="008C26C4"/>
    <w:rsid w:val="008C7450"/>
    <w:rsid w:val="008D3B94"/>
    <w:rsid w:val="008E4E01"/>
    <w:rsid w:val="008F5C48"/>
    <w:rsid w:val="00903F7F"/>
    <w:rsid w:val="009229E9"/>
    <w:rsid w:val="009238BB"/>
    <w:rsid w:val="00941DCA"/>
    <w:rsid w:val="0095284F"/>
    <w:rsid w:val="00965D84"/>
    <w:rsid w:val="00973898"/>
    <w:rsid w:val="00974CB7"/>
    <w:rsid w:val="00976014"/>
    <w:rsid w:val="009906CC"/>
    <w:rsid w:val="00996BEE"/>
    <w:rsid w:val="009A5234"/>
    <w:rsid w:val="009A79B5"/>
    <w:rsid w:val="009C7476"/>
    <w:rsid w:val="009C7DF8"/>
    <w:rsid w:val="009D2E61"/>
    <w:rsid w:val="009D36A9"/>
    <w:rsid w:val="009D4F80"/>
    <w:rsid w:val="009F7338"/>
    <w:rsid w:val="009F7839"/>
    <w:rsid w:val="00A05B59"/>
    <w:rsid w:val="00A13F85"/>
    <w:rsid w:val="00A236B4"/>
    <w:rsid w:val="00A30E42"/>
    <w:rsid w:val="00A36EDB"/>
    <w:rsid w:val="00A43B3F"/>
    <w:rsid w:val="00A51430"/>
    <w:rsid w:val="00A612F7"/>
    <w:rsid w:val="00A65D0C"/>
    <w:rsid w:val="00A81695"/>
    <w:rsid w:val="00AA6717"/>
    <w:rsid w:val="00AC217E"/>
    <w:rsid w:val="00AD1744"/>
    <w:rsid w:val="00AE181F"/>
    <w:rsid w:val="00AE194C"/>
    <w:rsid w:val="00AE27D7"/>
    <w:rsid w:val="00AE2CB9"/>
    <w:rsid w:val="00AE50A6"/>
    <w:rsid w:val="00AF458B"/>
    <w:rsid w:val="00B0629D"/>
    <w:rsid w:val="00B648D6"/>
    <w:rsid w:val="00B96906"/>
    <w:rsid w:val="00BA0C71"/>
    <w:rsid w:val="00BB466F"/>
    <w:rsid w:val="00BC27A4"/>
    <w:rsid w:val="00BD23A8"/>
    <w:rsid w:val="00BD31C6"/>
    <w:rsid w:val="00C0098C"/>
    <w:rsid w:val="00C225C7"/>
    <w:rsid w:val="00C22D74"/>
    <w:rsid w:val="00C50AAD"/>
    <w:rsid w:val="00C853B6"/>
    <w:rsid w:val="00C85F4B"/>
    <w:rsid w:val="00C8745E"/>
    <w:rsid w:val="00C92DF3"/>
    <w:rsid w:val="00C96817"/>
    <w:rsid w:val="00CB2346"/>
    <w:rsid w:val="00CB3758"/>
    <w:rsid w:val="00CD5D28"/>
    <w:rsid w:val="00CF1D29"/>
    <w:rsid w:val="00D1539B"/>
    <w:rsid w:val="00D27313"/>
    <w:rsid w:val="00D453A2"/>
    <w:rsid w:val="00D57E90"/>
    <w:rsid w:val="00D65C1A"/>
    <w:rsid w:val="00D9305C"/>
    <w:rsid w:val="00D9528F"/>
    <w:rsid w:val="00DA1832"/>
    <w:rsid w:val="00DB12E7"/>
    <w:rsid w:val="00DB75D8"/>
    <w:rsid w:val="00DC3E59"/>
    <w:rsid w:val="00DD46B2"/>
    <w:rsid w:val="00DF3D76"/>
    <w:rsid w:val="00DF7AD7"/>
    <w:rsid w:val="00E04663"/>
    <w:rsid w:val="00E35ECE"/>
    <w:rsid w:val="00E54887"/>
    <w:rsid w:val="00E551CC"/>
    <w:rsid w:val="00E654D0"/>
    <w:rsid w:val="00E82E81"/>
    <w:rsid w:val="00EA50F3"/>
    <w:rsid w:val="00EB1730"/>
    <w:rsid w:val="00ED3F32"/>
    <w:rsid w:val="00F01960"/>
    <w:rsid w:val="00F0534B"/>
    <w:rsid w:val="00F24296"/>
    <w:rsid w:val="00F26F17"/>
    <w:rsid w:val="00F34581"/>
    <w:rsid w:val="00F42C97"/>
    <w:rsid w:val="00F47EAF"/>
    <w:rsid w:val="00F57F2A"/>
    <w:rsid w:val="00F73826"/>
    <w:rsid w:val="00F752D9"/>
    <w:rsid w:val="00F924F2"/>
    <w:rsid w:val="00FA5FF3"/>
    <w:rsid w:val="00FA6EC6"/>
    <w:rsid w:val="00FC4704"/>
    <w:rsid w:val="00FC6258"/>
    <w:rsid w:val="00FE4C70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AE194C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38B2-4F84-49F0-BEB2-44619B49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20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97</cp:revision>
  <cp:lastPrinted>2018-10-01T10:05:00Z</cp:lastPrinted>
  <dcterms:created xsi:type="dcterms:W3CDTF">2017-10-25T18:14:00Z</dcterms:created>
  <dcterms:modified xsi:type="dcterms:W3CDTF">2018-10-29T08:39:00Z</dcterms:modified>
</cp:coreProperties>
</file>