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56" w:rsidRPr="006D33AC" w:rsidRDefault="00073D56" w:rsidP="00073D56">
      <w:pPr>
        <w:pStyle w:val="a3"/>
        <w:spacing w:line="240" w:lineRule="auto"/>
        <w:jc w:val="center"/>
        <w:rPr>
          <w:b/>
          <w:szCs w:val="28"/>
        </w:rPr>
      </w:pPr>
      <w:r w:rsidRPr="006D33AC">
        <w:rPr>
          <w:b/>
          <w:noProof/>
          <w:szCs w:val="28"/>
          <w:lang w:val="ru-RU"/>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18415</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5F47D4" w:rsidRPr="006D33AC" w:rsidRDefault="004F7603" w:rsidP="005F47D4">
      <w:pPr>
        <w:pStyle w:val="a3"/>
        <w:spacing w:line="240" w:lineRule="auto"/>
        <w:jc w:val="center"/>
        <w:rPr>
          <w:b/>
          <w:szCs w:val="28"/>
        </w:rPr>
      </w:pPr>
      <w:r w:rsidRPr="006D33AC">
        <w:rPr>
          <w:b/>
          <w:szCs w:val="28"/>
        </w:rPr>
        <w:t>УКРАЇНА</w:t>
      </w:r>
    </w:p>
    <w:p w:rsidR="004F7603" w:rsidRPr="006D33AC" w:rsidRDefault="004F7603" w:rsidP="005F47D4">
      <w:pPr>
        <w:pStyle w:val="a3"/>
        <w:spacing w:line="240" w:lineRule="auto"/>
        <w:jc w:val="center"/>
        <w:rPr>
          <w:b/>
          <w:szCs w:val="28"/>
        </w:rPr>
      </w:pPr>
    </w:p>
    <w:p w:rsidR="005F47D4" w:rsidRPr="006D33AC" w:rsidRDefault="005F47D4" w:rsidP="005F47D4">
      <w:pPr>
        <w:pStyle w:val="a3"/>
        <w:spacing w:line="240" w:lineRule="auto"/>
        <w:jc w:val="center"/>
        <w:rPr>
          <w:b/>
          <w:szCs w:val="28"/>
        </w:rPr>
      </w:pPr>
      <w:r w:rsidRPr="006D33AC">
        <w:rPr>
          <w:b/>
          <w:szCs w:val="28"/>
        </w:rPr>
        <w:t>УПРАВЛІННЯ ОСВІТИ</w:t>
      </w:r>
    </w:p>
    <w:p w:rsidR="005F47D4" w:rsidRPr="006D33AC" w:rsidRDefault="005F47D4" w:rsidP="005F47D4">
      <w:pPr>
        <w:pStyle w:val="a3"/>
        <w:spacing w:line="240" w:lineRule="auto"/>
        <w:jc w:val="center"/>
        <w:rPr>
          <w:b/>
          <w:szCs w:val="28"/>
        </w:rPr>
      </w:pPr>
      <w:r w:rsidRPr="006D33AC">
        <w:rPr>
          <w:b/>
          <w:szCs w:val="28"/>
        </w:rPr>
        <w:t>ІЗЮМСЬКОЇ МІСЬКОЇ РАДИ</w:t>
      </w:r>
    </w:p>
    <w:p w:rsidR="00073D56" w:rsidRPr="006D33AC" w:rsidRDefault="005F47D4" w:rsidP="00073D56">
      <w:pPr>
        <w:pStyle w:val="a3"/>
        <w:spacing w:line="240" w:lineRule="auto"/>
        <w:jc w:val="center"/>
        <w:rPr>
          <w:b/>
          <w:szCs w:val="28"/>
        </w:rPr>
      </w:pPr>
      <w:r w:rsidRPr="006D33AC">
        <w:rPr>
          <w:b/>
          <w:szCs w:val="28"/>
        </w:rPr>
        <w:t>ХАРКІВСЬКОЇ ОБЛАСТІ</w:t>
      </w:r>
    </w:p>
    <w:p w:rsidR="00073D56" w:rsidRPr="006D33AC" w:rsidRDefault="00073D56" w:rsidP="00B16BBD">
      <w:pPr>
        <w:pStyle w:val="a3"/>
        <w:spacing w:line="240" w:lineRule="auto"/>
        <w:jc w:val="center"/>
        <w:rPr>
          <w:b/>
          <w:szCs w:val="28"/>
        </w:rPr>
      </w:pPr>
    </w:p>
    <w:p w:rsidR="00073D56" w:rsidRPr="006D33AC" w:rsidRDefault="00073D56" w:rsidP="00B16BBD">
      <w:pPr>
        <w:pStyle w:val="2"/>
        <w:spacing w:before="0" w:after="0"/>
        <w:jc w:val="center"/>
        <w:rPr>
          <w:rFonts w:ascii="Times New Roman" w:hAnsi="Times New Roman"/>
          <w:i w:val="0"/>
          <w:lang w:val="uk-UA"/>
        </w:rPr>
      </w:pPr>
      <w:r w:rsidRPr="006D33AC">
        <w:rPr>
          <w:rFonts w:ascii="Times New Roman" w:hAnsi="Times New Roman"/>
          <w:i w:val="0"/>
          <w:lang w:val="uk-UA"/>
        </w:rPr>
        <w:t>НАКАЗ</w:t>
      </w:r>
    </w:p>
    <w:p w:rsidR="00073D56" w:rsidRPr="006D33AC" w:rsidRDefault="00073D56" w:rsidP="00B16BBD">
      <w:pPr>
        <w:jc w:val="center"/>
        <w:rPr>
          <w:rFonts w:ascii="Times New Roman" w:hAnsi="Times New Roman"/>
          <w:sz w:val="28"/>
          <w:szCs w:val="28"/>
          <w:lang w:val="uk-UA"/>
        </w:rPr>
      </w:pPr>
    </w:p>
    <w:p w:rsidR="009525CF" w:rsidRPr="006D33AC" w:rsidRDefault="003C6052" w:rsidP="009525CF">
      <w:pPr>
        <w:pStyle w:val="1"/>
        <w:spacing w:line="360" w:lineRule="auto"/>
        <w:rPr>
          <w:rFonts w:ascii="Times New Roman" w:hAnsi="Times New Roman" w:cs="Times New Roman"/>
          <w:color w:val="auto"/>
          <w:lang w:val="uk-UA"/>
        </w:rPr>
      </w:pPr>
      <w:r>
        <w:rPr>
          <w:rFonts w:ascii="Times New Roman" w:hAnsi="Times New Roman" w:cs="Times New Roman"/>
          <w:color w:val="auto"/>
          <w:lang w:val="uk-UA"/>
        </w:rPr>
        <w:t>27</w:t>
      </w:r>
      <w:r w:rsidR="009525CF" w:rsidRPr="006D33AC">
        <w:rPr>
          <w:rFonts w:ascii="Times New Roman" w:hAnsi="Times New Roman" w:cs="Times New Roman"/>
          <w:color w:val="auto"/>
          <w:lang w:val="uk-UA"/>
        </w:rPr>
        <w:t>.06.2017</w:t>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r>
      <w:r w:rsidR="009525CF" w:rsidRPr="006D33AC">
        <w:rPr>
          <w:rFonts w:ascii="Times New Roman" w:hAnsi="Times New Roman" w:cs="Times New Roman"/>
          <w:color w:val="auto"/>
          <w:lang w:val="uk-UA"/>
        </w:rPr>
        <w:tab/>
        <w:t>№</w:t>
      </w:r>
      <w:r>
        <w:rPr>
          <w:rFonts w:ascii="Times New Roman" w:hAnsi="Times New Roman" w:cs="Times New Roman"/>
          <w:color w:val="auto"/>
          <w:lang w:val="uk-UA"/>
        </w:rPr>
        <w:t xml:space="preserve"> 251</w:t>
      </w:r>
    </w:p>
    <w:p w:rsidR="009525CF" w:rsidRPr="006D33AC" w:rsidRDefault="009525CF" w:rsidP="009525CF">
      <w:pPr>
        <w:rPr>
          <w:rFonts w:ascii="Times New Roman" w:hAnsi="Times New Roman"/>
          <w:b/>
          <w:sz w:val="28"/>
          <w:szCs w:val="28"/>
          <w:lang w:val="uk-UA"/>
        </w:rPr>
      </w:pPr>
    </w:p>
    <w:tbl>
      <w:tblPr>
        <w:tblStyle w:val="a5"/>
        <w:tblW w:w="0" w:type="auto"/>
        <w:tblInd w:w="108" w:type="dxa"/>
        <w:tblLook w:val="04A0" w:firstRow="1" w:lastRow="0" w:firstColumn="1" w:lastColumn="0" w:noHBand="0" w:noVBand="1"/>
      </w:tblPr>
      <w:tblGrid>
        <w:gridCol w:w="4678"/>
      </w:tblGrid>
      <w:tr w:rsidR="006D33AC" w:rsidRPr="006F6CE6" w:rsidTr="006D33AC">
        <w:tc>
          <w:tcPr>
            <w:tcW w:w="4678" w:type="dxa"/>
            <w:tcBorders>
              <w:top w:val="nil"/>
              <w:left w:val="nil"/>
              <w:bottom w:val="nil"/>
              <w:right w:val="nil"/>
            </w:tcBorders>
          </w:tcPr>
          <w:p w:rsidR="006D33AC" w:rsidRPr="006D33AC" w:rsidRDefault="006D33AC" w:rsidP="009C280A">
            <w:pPr>
              <w:jc w:val="both"/>
              <w:rPr>
                <w:rFonts w:ascii="Times New Roman" w:hAnsi="Times New Roman"/>
                <w:b/>
                <w:sz w:val="28"/>
                <w:szCs w:val="28"/>
                <w:lang w:val="uk-UA"/>
              </w:rPr>
            </w:pPr>
            <w:r w:rsidRPr="006D33AC">
              <w:rPr>
                <w:rFonts w:ascii="Times New Roman" w:hAnsi="Times New Roman"/>
                <w:b/>
                <w:sz w:val="28"/>
                <w:szCs w:val="28"/>
                <w:lang w:val="uk-UA"/>
              </w:rPr>
              <w:t xml:space="preserve">Про підсумки роботи з питань організації харчування </w:t>
            </w:r>
            <w:r w:rsidR="009C280A">
              <w:rPr>
                <w:rFonts w:ascii="Times New Roman" w:hAnsi="Times New Roman"/>
                <w:b/>
                <w:sz w:val="28"/>
                <w:szCs w:val="28"/>
                <w:lang w:val="uk-UA"/>
              </w:rPr>
              <w:t xml:space="preserve">дітей та підлітків </w:t>
            </w:r>
            <w:r w:rsidR="00170E7A">
              <w:rPr>
                <w:rFonts w:ascii="Times New Roman" w:hAnsi="Times New Roman"/>
                <w:b/>
                <w:sz w:val="28"/>
                <w:szCs w:val="28"/>
                <w:lang w:val="uk-UA"/>
              </w:rPr>
              <w:t xml:space="preserve">закладів </w:t>
            </w:r>
            <w:r w:rsidR="009C280A">
              <w:rPr>
                <w:rFonts w:ascii="Times New Roman" w:hAnsi="Times New Roman"/>
                <w:b/>
                <w:sz w:val="28"/>
                <w:szCs w:val="28"/>
                <w:lang w:val="uk-UA"/>
              </w:rPr>
              <w:t xml:space="preserve">освіти </w:t>
            </w:r>
            <w:r w:rsidR="00170E7A">
              <w:rPr>
                <w:rFonts w:ascii="Times New Roman" w:hAnsi="Times New Roman"/>
                <w:b/>
                <w:sz w:val="28"/>
                <w:szCs w:val="28"/>
                <w:lang w:val="uk-UA"/>
              </w:rPr>
              <w:t>міста Ізюм</w:t>
            </w:r>
            <w:r w:rsidRPr="006D33AC">
              <w:rPr>
                <w:rFonts w:ascii="Times New Roman" w:hAnsi="Times New Roman"/>
                <w:b/>
                <w:sz w:val="28"/>
                <w:szCs w:val="28"/>
                <w:lang w:val="uk-UA"/>
              </w:rPr>
              <w:t xml:space="preserve"> у</w:t>
            </w:r>
            <w:r w:rsidRPr="006D33AC">
              <w:rPr>
                <w:rFonts w:ascii="Times New Roman" w:hAnsi="Times New Roman"/>
                <w:sz w:val="28"/>
                <w:szCs w:val="28"/>
                <w:lang w:val="uk-UA"/>
              </w:rPr>
              <w:t xml:space="preserve"> </w:t>
            </w:r>
            <w:r w:rsidR="009C280A">
              <w:rPr>
                <w:rFonts w:ascii="Times New Roman" w:hAnsi="Times New Roman"/>
                <w:b/>
                <w:sz w:val="28"/>
                <w:szCs w:val="28"/>
                <w:lang w:val="uk-UA"/>
              </w:rPr>
              <w:t>2017/2018</w:t>
            </w:r>
            <w:r w:rsidRPr="006D33AC">
              <w:rPr>
                <w:rFonts w:ascii="Times New Roman" w:hAnsi="Times New Roman"/>
                <w:b/>
                <w:sz w:val="28"/>
                <w:szCs w:val="28"/>
                <w:lang w:val="uk-UA"/>
              </w:rPr>
              <w:t xml:space="preserve"> навчальному році</w:t>
            </w:r>
          </w:p>
        </w:tc>
      </w:tr>
    </w:tbl>
    <w:p w:rsidR="006D33AC" w:rsidRPr="006D33AC" w:rsidRDefault="006D33AC" w:rsidP="009525CF">
      <w:pPr>
        <w:rPr>
          <w:rFonts w:ascii="Times New Roman" w:hAnsi="Times New Roman"/>
          <w:b/>
          <w:sz w:val="28"/>
          <w:szCs w:val="28"/>
          <w:lang w:val="uk-UA"/>
        </w:rPr>
      </w:pPr>
    </w:p>
    <w:p w:rsidR="009B4260" w:rsidRPr="00995991" w:rsidRDefault="00995991" w:rsidP="00995991">
      <w:pPr>
        <w:spacing w:line="360" w:lineRule="auto"/>
        <w:jc w:val="both"/>
        <w:rPr>
          <w:rFonts w:ascii="Times New Roman" w:eastAsia="Times New Roman" w:hAnsi="Times New Roman"/>
          <w:sz w:val="28"/>
          <w:szCs w:val="28"/>
          <w:lang w:val="uk-UA" w:eastAsia="ru-RU"/>
        </w:rPr>
      </w:pPr>
      <w:r w:rsidRPr="00995991">
        <w:rPr>
          <w:rFonts w:ascii="Times New Roman" w:eastAsia="Times New Roman" w:hAnsi="Times New Roman"/>
          <w:sz w:val="28"/>
          <w:szCs w:val="28"/>
          <w:lang w:val="uk-UA" w:eastAsia="ru-RU"/>
        </w:rPr>
        <w:t>На виконання ст. 56 Закону України «Про освіту», ст. 5 Закону України «Про охорону дитинства», ст. 35 Закону України «Про дошкільну освіту», ст. 21, 22 Закону України «Про загальну середню освіту», п.2 ст.28, пп.6, 8 ст.32, п.3 ст.34 Закону України «Про місцеве самоврядування в Україні», абз.7 ч.9.ст.11 Закону України «Про забезпечення прав і свобод внутрішньо перемішених осіб», постанови Кабінету Міністрів України від 22.11.2004 року № 1591 «Про затвердження норм харчування у навчальних та оздоровчих закладах»,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МОН Укра</w:t>
      </w:r>
      <w:r w:rsidR="007E0239">
        <w:rPr>
          <w:rFonts w:ascii="Times New Roman" w:eastAsia="Times New Roman" w:hAnsi="Times New Roman"/>
          <w:sz w:val="28"/>
          <w:szCs w:val="28"/>
          <w:lang w:val="uk-UA" w:eastAsia="ru-RU"/>
        </w:rPr>
        <w:t xml:space="preserve">їни від 21.11.2002 року № 667, </w:t>
      </w:r>
      <w:r w:rsidRPr="00995991">
        <w:rPr>
          <w:rFonts w:ascii="Times New Roman" w:eastAsia="Times New Roman" w:hAnsi="Times New Roman"/>
          <w:sz w:val="28"/>
          <w:szCs w:val="28"/>
          <w:lang w:val="uk-UA" w:eastAsia="ru-RU"/>
        </w:rPr>
        <w:t>що зареєстрований в Міністерстві юстиції України 6 грудня 2002 року за № 953/7241</w:t>
      </w:r>
      <w:r w:rsidR="009B4260" w:rsidRPr="006D33AC">
        <w:rPr>
          <w:rFonts w:ascii="Times New Roman" w:hAnsi="Times New Roman"/>
          <w:sz w:val="28"/>
          <w:szCs w:val="28"/>
          <w:lang w:val="uk-UA"/>
        </w:rPr>
        <w:t xml:space="preserve">, з метою забезпечення якісним харчуванням дітей і підлітків в закладах </w:t>
      </w:r>
      <w:r>
        <w:rPr>
          <w:rFonts w:ascii="Times New Roman" w:hAnsi="Times New Roman"/>
          <w:sz w:val="28"/>
          <w:szCs w:val="28"/>
          <w:lang w:val="uk-UA"/>
        </w:rPr>
        <w:t xml:space="preserve">освіти </w:t>
      </w:r>
      <w:r w:rsidR="009B4260" w:rsidRPr="006D33AC">
        <w:rPr>
          <w:rFonts w:ascii="Times New Roman" w:hAnsi="Times New Roman"/>
          <w:sz w:val="28"/>
          <w:szCs w:val="28"/>
          <w:lang w:val="uk-UA"/>
        </w:rPr>
        <w:t>міста проведено аналіз роботи управління освіти та закладів</w:t>
      </w:r>
      <w:r>
        <w:rPr>
          <w:rFonts w:ascii="Times New Roman" w:hAnsi="Times New Roman"/>
          <w:sz w:val="28"/>
          <w:szCs w:val="28"/>
          <w:lang w:val="uk-UA"/>
        </w:rPr>
        <w:t xml:space="preserve"> освіти</w:t>
      </w:r>
      <w:r w:rsidR="009B4260" w:rsidRPr="006D33AC">
        <w:rPr>
          <w:rFonts w:ascii="Times New Roman" w:hAnsi="Times New Roman"/>
          <w:sz w:val="28"/>
          <w:szCs w:val="28"/>
          <w:lang w:val="uk-UA"/>
        </w:rPr>
        <w:t xml:space="preserve"> з пит</w:t>
      </w:r>
      <w:r w:rsidR="00170E7A">
        <w:rPr>
          <w:rFonts w:ascii="Times New Roman" w:hAnsi="Times New Roman"/>
          <w:sz w:val="28"/>
          <w:szCs w:val="28"/>
          <w:lang w:val="uk-UA"/>
        </w:rPr>
        <w:t>ань організації харчування в 20</w:t>
      </w:r>
      <w:r>
        <w:rPr>
          <w:rFonts w:ascii="Times New Roman" w:hAnsi="Times New Roman"/>
          <w:sz w:val="28"/>
          <w:szCs w:val="28"/>
          <w:lang w:val="uk-UA"/>
        </w:rPr>
        <w:t>17/2018</w:t>
      </w:r>
      <w:r w:rsidR="009B4260" w:rsidRPr="006D33AC">
        <w:rPr>
          <w:rFonts w:ascii="Times New Roman" w:hAnsi="Times New Roman"/>
          <w:sz w:val="28"/>
          <w:szCs w:val="28"/>
          <w:lang w:val="uk-UA"/>
        </w:rPr>
        <w:t xml:space="preserve"> навчальному році. На підставі інформації, з</w:t>
      </w:r>
      <w:r w:rsidR="000112AF">
        <w:rPr>
          <w:rFonts w:ascii="Times New Roman" w:hAnsi="Times New Roman"/>
          <w:sz w:val="28"/>
          <w:szCs w:val="28"/>
          <w:lang w:val="uk-UA"/>
        </w:rPr>
        <w:t>азначеної в довідці (</w:t>
      </w:r>
      <w:r w:rsidR="0057757A">
        <w:rPr>
          <w:rFonts w:ascii="Times New Roman" w:hAnsi="Times New Roman"/>
          <w:sz w:val="28"/>
          <w:szCs w:val="28"/>
          <w:lang w:val="uk-UA"/>
        </w:rPr>
        <w:t>довідка додається</w:t>
      </w:r>
      <w:r w:rsidR="006D33AC">
        <w:rPr>
          <w:rFonts w:ascii="Times New Roman" w:hAnsi="Times New Roman"/>
          <w:sz w:val="28"/>
          <w:szCs w:val="28"/>
          <w:lang w:val="uk-UA"/>
        </w:rPr>
        <w:t>)</w:t>
      </w:r>
    </w:p>
    <w:p w:rsidR="006D33AC" w:rsidRPr="006D33AC" w:rsidRDefault="006D33AC" w:rsidP="006D33AC">
      <w:pPr>
        <w:jc w:val="both"/>
        <w:rPr>
          <w:rFonts w:ascii="Times New Roman" w:hAnsi="Times New Roman"/>
          <w:sz w:val="28"/>
          <w:szCs w:val="28"/>
          <w:lang w:val="uk-UA"/>
        </w:rPr>
      </w:pPr>
    </w:p>
    <w:p w:rsidR="00995991" w:rsidRDefault="009525CF" w:rsidP="00995991">
      <w:pPr>
        <w:spacing w:line="360" w:lineRule="auto"/>
        <w:jc w:val="both"/>
        <w:rPr>
          <w:rFonts w:ascii="Times New Roman" w:hAnsi="Times New Roman"/>
          <w:sz w:val="28"/>
          <w:szCs w:val="28"/>
          <w:lang w:val="uk-UA"/>
        </w:rPr>
      </w:pPr>
      <w:r w:rsidRPr="006D33AC">
        <w:rPr>
          <w:rFonts w:ascii="Times New Roman" w:hAnsi="Times New Roman"/>
          <w:sz w:val="28"/>
          <w:szCs w:val="28"/>
          <w:lang w:val="uk-UA"/>
        </w:rPr>
        <w:lastRenderedPageBreak/>
        <w:t>НАКАЗУЮ:</w:t>
      </w:r>
    </w:p>
    <w:p w:rsidR="009525CF" w:rsidRPr="0057757A" w:rsidRDefault="0057757A" w:rsidP="00995991">
      <w:pPr>
        <w:pStyle w:val="a6"/>
        <w:numPr>
          <w:ilvl w:val="0"/>
          <w:numId w:val="13"/>
        </w:numPr>
        <w:tabs>
          <w:tab w:val="left" w:pos="0"/>
        </w:tabs>
        <w:spacing w:line="360" w:lineRule="auto"/>
        <w:ind w:left="0" w:firstLine="0"/>
        <w:jc w:val="both"/>
        <w:rPr>
          <w:rFonts w:ascii="Times New Roman" w:eastAsia="Times New Roman" w:hAnsi="Times New Roman"/>
          <w:sz w:val="28"/>
          <w:szCs w:val="28"/>
          <w:lang w:val="uk-UA" w:eastAsia="ru-RU"/>
        </w:rPr>
      </w:pPr>
      <w:r w:rsidRPr="0057757A">
        <w:rPr>
          <w:rFonts w:ascii="Times New Roman" w:eastAsia="Times New Roman" w:hAnsi="Times New Roman"/>
          <w:sz w:val="28"/>
          <w:szCs w:val="28"/>
          <w:lang w:val="uk-UA" w:eastAsia="ru-RU"/>
        </w:rPr>
        <w:t xml:space="preserve">Роботу управління освіти та закладів </w:t>
      </w:r>
      <w:r>
        <w:rPr>
          <w:rFonts w:ascii="Times New Roman" w:eastAsia="Times New Roman" w:hAnsi="Times New Roman"/>
          <w:sz w:val="28"/>
          <w:szCs w:val="28"/>
          <w:lang w:val="uk-UA" w:eastAsia="ru-RU"/>
        </w:rPr>
        <w:t>освіти</w:t>
      </w:r>
      <w:r w:rsidRPr="0057757A">
        <w:rPr>
          <w:rFonts w:ascii="Times New Roman" w:eastAsia="Times New Roman" w:hAnsi="Times New Roman"/>
          <w:sz w:val="28"/>
          <w:szCs w:val="28"/>
          <w:lang w:val="uk-UA" w:eastAsia="ru-RU"/>
        </w:rPr>
        <w:t xml:space="preserve"> </w:t>
      </w:r>
      <w:r w:rsidRPr="006D33AC">
        <w:rPr>
          <w:rFonts w:ascii="Times New Roman" w:hAnsi="Times New Roman"/>
          <w:sz w:val="28"/>
          <w:szCs w:val="28"/>
          <w:lang w:val="uk-UA"/>
        </w:rPr>
        <w:t xml:space="preserve">з питань організації </w:t>
      </w:r>
      <w:r>
        <w:rPr>
          <w:rFonts w:ascii="Times New Roman" w:hAnsi="Times New Roman"/>
          <w:sz w:val="28"/>
          <w:szCs w:val="28"/>
          <w:lang w:val="uk-UA"/>
        </w:rPr>
        <w:t>харчування дітей та підлітків міста Ізюм у 2017/2018</w:t>
      </w:r>
      <w:r w:rsidRPr="006D33AC">
        <w:rPr>
          <w:rFonts w:ascii="Times New Roman" w:hAnsi="Times New Roman"/>
          <w:sz w:val="28"/>
          <w:szCs w:val="28"/>
          <w:lang w:val="uk-UA"/>
        </w:rPr>
        <w:t xml:space="preserve"> навчальному році</w:t>
      </w:r>
      <w:r w:rsidRPr="0057757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вважати задо</w:t>
      </w:r>
      <w:r w:rsidRPr="0057757A">
        <w:rPr>
          <w:rFonts w:ascii="Times New Roman" w:eastAsia="Times New Roman" w:hAnsi="Times New Roman"/>
          <w:sz w:val="28"/>
          <w:szCs w:val="28"/>
          <w:lang w:val="uk-UA" w:eastAsia="ru-RU"/>
        </w:rPr>
        <w:t>вільною.</w:t>
      </w:r>
    </w:p>
    <w:p w:rsidR="00995991" w:rsidRPr="00995991" w:rsidRDefault="00995991" w:rsidP="00995991">
      <w:pPr>
        <w:spacing w:line="360" w:lineRule="auto"/>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r>
      <w:r w:rsidRPr="00995991">
        <w:rPr>
          <w:rFonts w:ascii="Times New Roman" w:hAnsi="Times New Roman"/>
          <w:sz w:val="28"/>
          <w:szCs w:val="28"/>
          <w:lang w:val="uk-UA"/>
        </w:rPr>
        <w:t>Керівникам закладів загальної середньої освіти (далі</w:t>
      </w:r>
      <w:r w:rsidR="00423518">
        <w:rPr>
          <w:rFonts w:ascii="Times New Roman" w:hAnsi="Times New Roman"/>
          <w:sz w:val="28"/>
          <w:szCs w:val="28"/>
          <w:lang w:val="uk-UA"/>
        </w:rPr>
        <w:t xml:space="preserve"> - </w:t>
      </w:r>
      <w:r w:rsidRPr="00995991">
        <w:rPr>
          <w:rFonts w:ascii="Times New Roman" w:hAnsi="Times New Roman"/>
          <w:sz w:val="28"/>
          <w:szCs w:val="28"/>
          <w:lang w:val="uk-UA"/>
        </w:rPr>
        <w:t>ЗЗСО) та закладів дошкільної освіти (далі - ЗДО):</w:t>
      </w:r>
    </w:p>
    <w:p w:rsidR="009525CF" w:rsidRPr="006D33AC" w:rsidRDefault="00170E7A" w:rsidP="00995991">
      <w:pPr>
        <w:tabs>
          <w:tab w:val="num" w:pos="0"/>
        </w:tabs>
        <w:spacing w:line="360" w:lineRule="auto"/>
        <w:jc w:val="both"/>
        <w:rPr>
          <w:rFonts w:ascii="Times New Roman" w:hAnsi="Times New Roman"/>
          <w:sz w:val="28"/>
          <w:szCs w:val="28"/>
          <w:lang w:val="uk-UA"/>
        </w:rPr>
      </w:pPr>
      <w:r>
        <w:rPr>
          <w:rFonts w:ascii="Times New Roman" w:hAnsi="Times New Roman"/>
          <w:sz w:val="28"/>
          <w:szCs w:val="28"/>
          <w:lang w:val="uk-UA"/>
        </w:rPr>
        <w:t>2.1</w:t>
      </w:r>
      <w:r w:rsidR="000050DC">
        <w:rPr>
          <w:rFonts w:ascii="Times New Roman" w:hAnsi="Times New Roman"/>
          <w:sz w:val="28"/>
          <w:szCs w:val="28"/>
          <w:lang w:val="uk-UA"/>
        </w:rPr>
        <w:tab/>
      </w:r>
      <w:r w:rsidR="009525CF" w:rsidRPr="006D33AC">
        <w:rPr>
          <w:rFonts w:ascii="Times New Roman" w:hAnsi="Times New Roman"/>
          <w:sz w:val="28"/>
          <w:szCs w:val="28"/>
          <w:lang w:val="uk-UA"/>
        </w:rPr>
        <w:t>Проаналізува</w:t>
      </w:r>
      <w:r w:rsidR="006D33AC">
        <w:rPr>
          <w:rFonts w:ascii="Times New Roman" w:hAnsi="Times New Roman"/>
          <w:sz w:val="28"/>
          <w:szCs w:val="28"/>
          <w:lang w:val="uk-UA"/>
        </w:rPr>
        <w:t>ти роботу закладу з питань</w:t>
      </w:r>
      <w:r w:rsidR="009525CF" w:rsidRPr="006D33AC">
        <w:rPr>
          <w:rFonts w:ascii="Times New Roman" w:hAnsi="Times New Roman"/>
          <w:sz w:val="28"/>
          <w:szCs w:val="28"/>
          <w:lang w:val="uk-UA"/>
        </w:rPr>
        <w:t xml:space="preserve"> організації харчування </w:t>
      </w:r>
      <w:r w:rsidR="00995991">
        <w:rPr>
          <w:rFonts w:ascii="Times New Roman" w:hAnsi="Times New Roman"/>
          <w:sz w:val="28"/>
          <w:szCs w:val="28"/>
          <w:lang w:val="uk-UA"/>
        </w:rPr>
        <w:t xml:space="preserve">дітей та підлітків </w:t>
      </w:r>
      <w:r w:rsidR="007E0239">
        <w:rPr>
          <w:rFonts w:ascii="Times New Roman" w:hAnsi="Times New Roman"/>
          <w:sz w:val="28"/>
          <w:szCs w:val="28"/>
          <w:lang w:val="uk-UA"/>
        </w:rPr>
        <w:t xml:space="preserve">у </w:t>
      </w:r>
      <w:r w:rsidR="00995991">
        <w:rPr>
          <w:rFonts w:ascii="Times New Roman" w:hAnsi="Times New Roman"/>
          <w:sz w:val="28"/>
          <w:szCs w:val="28"/>
          <w:lang w:val="uk-UA"/>
        </w:rPr>
        <w:t>2017/2018</w:t>
      </w:r>
      <w:r w:rsidR="009525CF" w:rsidRPr="006D33AC">
        <w:rPr>
          <w:rFonts w:ascii="Times New Roman" w:hAnsi="Times New Roman"/>
          <w:sz w:val="28"/>
          <w:szCs w:val="28"/>
          <w:lang w:val="uk-UA"/>
        </w:rPr>
        <w:t xml:space="preserve"> навча</w:t>
      </w:r>
      <w:r w:rsidR="00BE5D9B">
        <w:rPr>
          <w:rFonts w:ascii="Times New Roman" w:hAnsi="Times New Roman"/>
          <w:sz w:val="28"/>
          <w:szCs w:val="28"/>
          <w:lang w:val="uk-UA"/>
        </w:rPr>
        <w:t>льному році.</w:t>
      </w:r>
    </w:p>
    <w:p w:rsidR="009525CF" w:rsidRPr="006D33AC" w:rsidRDefault="00995991" w:rsidP="00995991">
      <w:pPr>
        <w:spacing w:line="360" w:lineRule="auto"/>
        <w:ind w:left="360" w:firstLine="360"/>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01.09.2018</w:t>
      </w:r>
      <w:r w:rsidR="009525CF" w:rsidRPr="006D33AC">
        <w:rPr>
          <w:rFonts w:ascii="Times New Roman" w:hAnsi="Times New Roman"/>
          <w:sz w:val="28"/>
          <w:szCs w:val="28"/>
          <w:lang w:val="uk-UA"/>
        </w:rPr>
        <w:t xml:space="preserve"> року</w:t>
      </w:r>
    </w:p>
    <w:p w:rsidR="009525CF" w:rsidRPr="006D33AC" w:rsidRDefault="000050DC" w:rsidP="006D33AC">
      <w:pPr>
        <w:spacing w:line="360" w:lineRule="auto"/>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r>
      <w:r w:rsidR="009525CF" w:rsidRPr="006D33AC">
        <w:rPr>
          <w:rFonts w:ascii="Times New Roman" w:hAnsi="Times New Roman"/>
          <w:sz w:val="28"/>
          <w:szCs w:val="28"/>
          <w:lang w:val="uk-UA"/>
        </w:rPr>
        <w:t>Забезпечити обговорення даног</w:t>
      </w:r>
      <w:r w:rsidR="00995991">
        <w:rPr>
          <w:rFonts w:ascii="Times New Roman" w:hAnsi="Times New Roman"/>
          <w:sz w:val="28"/>
          <w:szCs w:val="28"/>
          <w:lang w:val="uk-UA"/>
        </w:rPr>
        <w:t>о питання на педагогічній раді</w:t>
      </w:r>
      <w:r w:rsidR="00BE5D9B">
        <w:rPr>
          <w:rFonts w:ascii="Times New Roman" w:hAnsi="Times New Roman"/>
          <w:sz w:val="28"/>
          <w:szCs w:val="28"/>
          <w:lang w:val="uk-UA"/>
        </w:rPr>
        <w:t>.</w:t>
      </w:r>
    </w:p>
    <w:p w:rsidR="009525CF" w:rsidRPr="006D33AC" w:rsidRDefault="00995991" w:rsidP="006D33AC">
      <w:pPr>
        <w:spacing w:line="360" w:lineRule="auto"/>
        <w:ind w:left="360" w:firstLine="360"/>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01.09.2018</w:t>
      </w:r>
      <w:r w:rsidR="009525CF" w:rsidRPr="006D33AC">
        <w:rPr>
          <w:rFonts w:ascii="Times New Roman" w:hAnsi="Times New Roman"/>
          <w:sz w:val="28"/>
          <w:szCs w:val="28"/>
          <w:lang w:val="uk-UA"/>
        </w:rPr>
        <w:t xml:space="preserve"> року</w:t>
      </w:r>
    </w:p>
    <w:p w:rsidR="00995991" w:rsidRDefault="000050DC" w:rsidP="00995991">
      <w:pPr>
        <w:autoSpaceDE w:val="0"/>
        <w:autoSpaceDN w:val="0"/>
        <w:adjustRightInd w:val="0"/>
        <w:spacing w:line="360" w:lineRule="auto"/>
        <w:jc w:val="both"/>
        <w:rPr>
          <w:rFonts w:ascii="Times New Roman" w:eastAsia="Times New Roman" w:hAnsi="Times New Roman"/>
          <w:b/>
          <w:sz w:val="28"/>
          <w:szCs w:val="28"/>
          <w:lang w:val="uk-UA" w:eastAsia="ru-RU"/>
        </w:rPr>
      </w:pPr>
      <w:r>
        <w:rPr>
          <w:rFonts w:ascii="Times New Roman" w:hAnsi="Times New Roman"/>
          <w:sz w:val="28"/>
          <w:szCs w:val="28"/>
          <w:lang w:val="uk-UA"/>
        </w:rPr>
        <w:t>2.3</w:t>
      </w:r>
      <w:r>
        <w:rPr>
          <w:rFonts w:ascii="Times New Roman" w:hAnsi="Times New Roman"/>
          <w:sz w:val="28"/>
          <w:szCs w:val="28"/>
          <w:lang w:val="uk-UA"/>
        </w:rPr>
        <w:tab/>
      </w:r>
      <w:r w:rsidR="007E0239">
        <w:rPr>
          <w:rFonts w:ascii="Times New Roman" w:hAnsi="Times New Roman"/>
          <w:sz w:val="28"/>
          <w:szCs w:val="28"/>
          <w:lang w:val="uk-UA"/>
        </w:rPr>
        <w:t>У</w:t>
      </w:r>
      <w:r w:rsidR="007E0239" w:rsidRPr="006D33AC">
        <w:rPr>
          <w:rFonts w:ascii="Times New Roman" w:hAnsi="Times New Roman"/>
          <w:sz w:val="28"/>
          <w:szCs w:val="28"/>
          <w:lang w:val="uk-UA"/>
        </w:rPr>
        <w:t>загальнити в підсумковому наказі</w:t>
      </w:r>
      <w:r w:rsidR="007E0239" w:rsidRPr="00995991">
        <w:rPr>
          <w:rFonts w:ascii="Times New Roman" w:eastAsia="Times New Roman" w:hAnsi="Times New Roman"/>
          <w:sz w:val="28"/>
          <w:szCs w:val="28"/>
          <w:lang w:val="uk-UA" w:eastAsia="ru-RU"/>
        </w:rPr>
        <w:t xml:space="preserve"> </w:t>
      </w:r>
      <w:r w:rsidR="007E0239">
        <w:rPr>
          <w:rFonts w:ascii="Times New Roman" w:eastAsia="Times New Roman" w:hAnsi="Times New Roman"/>
          <w:sz w:val="28"/>
          <w:szCs w:val="28"/>
          <w:lang w:val="uk-UA" w:eastAsia="ru-RU"/>
        </w:rPr>
        <w:t xml:space="preserve">та включити </w:t>
      </w:r>
      <w:r w:rsidR="007E0239" w:rsidRPr="00995991">
        <w:rPr>
          <w:rFonts w:ascii="Times New Roman" w:eastAsia="Times New Roman" w:hAnsi="Times New Roman"/>
          <w:sz w:val="28"/>
          <w:szCs w:val="28"/>
          <w:lang w:val="uk-UA" w:eastAsia="ru-RU"/>
        </w:rPr>
        <w:t>до аналітичної частини річного плану роботи закл</w:t>
      </w:r>
      <w:r w:rsidR="007E0239">
        <w:rPr>
          <w:rFonts w:ascii="Times New Roman" w:eastAsia="Times New Roman" w:hAnsi="Times New Roman"/>
          <w:sz w:val="28"/>
          <w:szCs w:val="28"/>
          <w:lang w:val="uk-UA" w:eastAsia="ru-RU"/>
        </w:rPr>
        <w:t>аду на 2018/2019 навчальний рік р</w:t>
      </w:r>
      <w:r w:rsidR="009525CF" w:rsidRPr="006D33AC">
        <w:rPr>
          <w:rFonts w:ascii="Times New Roman" w:hAnsi="Times New Roman"/>
          <w:sz w:val="28"/>
          <w:szCs w:val="28"/>
          <w:lang w:val="uk-UA"/>
        </w:rPr>
        <w:t xml:space="preserve">езультати підсумків роботи закладу </w:t>
      </w:r>
      <w:r w:rsidR="00995991">
        <w:rPr>
          <w:rFonts w:ascii="Times New Roman" w:hAnsi="Times New Roman"/>
          <w:sz w:val="28"/>
          <w:szCs w:val="28"/>
          <w:lang w:val="uk-UA"/>
        </w:rPr>
        <w:t xml:space="preserve">з питань </w:t>
      </w:r>
      <w:r w:rsidR="007E0239">
        <w:rPr>
          <w:rFonts w:ascii="Times New Roman" w:hAnsi="Times New Roman"/>
          <w:sz w:val="28"/>
          <w:szCs w:val="28"/>
          <w:lang w:val="uk-UA"/>
        </w:rPr>
        <w:t xml:space="preserve">організації </w:t>
      </w:r>
      <w:r w:rsidR="00995991">
        <w:rPr>
          <w:rFonts w:ascii="Times New Roman" w:hAnsi="Times New Roman"/>
          <w:sz w:val="28"/>
          <w:szCs w:val="28"/>
          <w:lang w:val="uk-UA"/>
        </w:rPr>
        <w:t>харчування дітей у 2017/2018</w:t>
      </w:r>
      <w:r w:rsidR="009525CF" w:rsidRPr="006D33AC">
        <w:rPr>
          <w:rFonts w:ascii="Times New Roman" w:hAnsi="Times New Roman"/>
          <w:sz w:val="28"/>
          <w:szCs w:val="28"/>
          <w:lang w:val="uk-UA"/>
        </w:rPr>
        <w:t xml:space="preserve"> навчальному році </w:t>
      </w:r>
    </w:p>
    <w:p w:rsidR="009525CF" w:rsidRPr="00995991" w:rsidRDefault="008947B1" w:rsidP="00995991">
      <w:pPr>
        <w:autoSpaceDE w:val="0"/>
        <w:autoSpaceDN w:val="0"/>
        <w:adjustRightInd w:val="0"/>
        <w:spacing w:line="360" w:lineRule="auto"/>
        <w:jc w:val="right"/>
        <w:rPr>
          <w:rFonts w:ascii="Times New Roman" w:eastAsia="Times New Roman" w:hAnsi="Times New Roman"/>
          <w:b/>
          <w:sz w:val="28"/>
          <w:szCs w:val="28"/>
          <w:lang w:val="uk-UA" w:eastAsia="ru-RU"/>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01.09.2018</w:t>
      </w:r>
      <w:r w:rsidR="009525CF" w:rsidRPr="006D33AC">
        <w:rPr>
          <w:rFonts w:ascii="Times New Roman" w:hAnsi="Times New Roman"/>
          <w:sz w:val="28"/>
          <w:szCs w:val="28"/>
          <w:lang w:val="uk-UA"/>
        </w:rPr>
        <w:t xml:space="preserve"> року</w:t>
      </w:r>
    </w:p>
    <w:p w:rsidR="007E0239" w:rsidRDefault="00170E7A" w:rsidP="007E0239">
      <w:pPr>
        <w:spacing w:after="200" w:line="36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2.4</w:t>
      </w:r>
      <w:r w:rsidR="000050DC">
        <w:rPr>
          <w:rFonts w:ascii="Times New Roman" w:hAnsi="Times New Roman"/>
          <w:sz w:val="28"/>
          <w:szCs w:val="28"/>
          <w:lang w:val="uk-UA"/>
        </w:rPr>
        <w:tab/>
      </w:r>
      <w:r w:rsidR="009525CF" w:rsidRPr="006D33AC">
        <w:rPr>
          <w:rFonts w:ascii="Times New Roman" w:hAnsi="Times New Roman"/>
          <w:sz w:val="28"/>
          <w:szCs w:val="28"/>
          <w:lang w:val="uk-UA"/>
        </w:rPr>
        <w:t>Включити питання організації харчування</w:t>
      </w:r>
      <w:r w:rsidR="00CB3FA0" w:rsidRPr="006D33AC">
        <w:rPr>
          <w:rFonts w:ascii="Times New Roman" w:hAnsi="Times New Roman"/>
          <w:sz w:val="28"/>
          <w:szCs w:val="28"/>
          <w:lang w:val="uk-UA"/>
        </w:rPr>
        <w:t xml:space="preserve"> </w:t>
      </w:r>
      <w:r w:rsidR="00995991">
        <w:rPr>
          <w:rFonts w:ascii="Times New Roman" w:hAnsi="Times New Roman"/>
          <w:sz w:val="28"/>
          <w:szCs w:val="28"/>
          <w:lang w:val="uk-UA"/>
        </w:rPr>
        <w:t xml:space="preserve">дітей та підлітків </w:t>
      </w:r>
      <w:r w:rsidR="00995991" w:rsidRPr="00995991">
        <w:rPr>
          <w:rFonts w:ascii="Times New Roman" w:eastAsia="Times New Roman" w:hAnsi="Times New Roman"/>
          <w:sz w:val="28"/>
          <w:szCs w:val="28"/>
          <w:lang w:val="uk-UA" w:eastAsia="ru-RU"/>
        </w:rPr>
        <w:t>до річного плану роботи закладу на 2018/2019 навчальний рік, визначити пріоритетні завдання , над розв’язанням яких буде здійснюватись робота, обґрунтувати поставлені цілі.</w:t>
      </w:r>
    </w:p>
    <w:p w:rsidR="009525CF" w:rsidRPr="00995991" w:rsidRDefault="00CB3FA0" w:rsidP="007E0239">
      <w:pPr>
        <w:spacing w:after="200" w:line="360" w:lineRule="auto"/>
        <w:jc w:val="right"/>
        <w:rPr>
          <w:rFonts w:ascii="Times New Roman" w:eastAsia="Times New Roman" w:hAnsi="Times New Roman"/>
          <w:sz w:val="28"/>
          <w:szCs w:val="28"/>
          <w:lang w:val="uk-UA" w:eastAsia="ru-RU"/>
        </w:rPr>
      </w:pP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t>На 2</w:t>
      </w:r>
      <w:r w:rsidR="009525CF" w:rsidRPr="006D33AC">
        <w:rPr>
          <w:rFonts w:ascii="Times New Roman" w:hAnsi="Times New Roman"/>
          <w:sz w:val="28"/>
          <w:szCs w:val="28"/>
          <w:lang w:val="uk-UA"/>
        </w:rPr>
        <w:t>017/2018 н.</w:t>
      </w:r>
      <w:r w:rsidR="00657068">
        <w:rPr>
          <w:rFonts w:ascii="Times New Roman" w:hAnsi="Times New Roman"/>
          <w:sz w:val="28"/>
          <w:szCs w:val="28"/>
          <w:lang w:val="uk-UA"/>
        </w:rPr>
        <w:t xml:space="preserve"> </w:t>
      </w:r>
      <w:r w:rsidR="009525CF" w:rsidRPr="006D33AC">
        <w:rPr>
          <w:rFonts w:ascii="Times New Roman" w:hAnsi="Times New Roman"/>
          <w:sz w:val="28"/>
          <w:szCs w:val="28"/>
          <w:lang w:val="uk-UA"/>
        </w:rPr>
        <w:t>р.</w:t>
      </w:r>
    </w:p>
    <w:p w:rsidR="00F93B4C" w:rsidRPr="006D33AC" w:rsidRDefault="000050DC" w:rsidP="006D33AC">
      <w:pPr>
        <w:spacing w:line="360" w:lineRule="auto"/>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r>
      <w:r w:rsidR="00F93B4C" w:rsidRPr="006D33AC">
        <w:rPr>
          <w:rFonts w:ascii="Times New Roman" w:hAnsi="Times New Roman"/>
          <w:sz w:val="28"/>
          <w:szCs w:val="28"/>
          <w:lang w:val="uk-UA"/>
        </w:rPr>
        <w:t xml:space="preserve">Призначити відповідальну особу за </w:t>
      </w:r>
      <w:r w:rsidR="008947B1">
        <w:rPr>
          <w:rFonts w:ascii="Times New Roman" w:hAnsi="Times New Roman"/>
          <w:sz w:val="28"/>
          <w:szCs w:val="28"/>
          <w:lang w:val="uk-UA"/>
        </w:rPr>
        <w:t xml:space="preserve">організацію </w:t>
      </w:r>
      <w:r w:rsidR="00F93B4C" w:rsidRPr="006D33AC">
        <w:rPr>
          <w:rFonts w:ascii="Times New Roman" w:hAnsi="Times New Roman"/>
          <w:sz w:val="28"/>
          <w:szCs w:val="28"/>
          <w:lang w:val="uk-UA"/>
        </w:rPr>
        <w:t xml:space="preserve">харчування </w:t>
      </w:r>
      <w:r w:rsidR="008947B1">
        <w:rPr>
          <w:rFonts w:ascii="Times New Roman" w:hAnsi="Times New Roman"/>
          <w:sz w:val="28"/>
          <w:szCs w:val="28"/>
          <w:lang w:val="uk-UA"/>
        </w:rPr>
        <w:t>дітей</w:t>
      </w:r>
      <w:r w:rsidR="007E0239">
        <w:rPr>
          <w:rFonts w:ascii="Times New Roman" w:hAnsi="Times New Roman"/>
          <w:sz w:val="28"/>
          <w:szCs w:val="28"/>
          <w:lang w:val="uk-UA"/>
        </w:rPr>
        <w:t xml:space="preserve"> в закладі</w:t>
      </w:r>
      <w:r w:rsidR="00F93B4C" w:rsidRPr="006D33AC">
        <w:rPr>
          <w:rFonts w:ascii="Times New Roman" w:hAnsi="Times New Roman"/>
          <w:sz w:val="28"/>
          <w:szCs w:val="28"/>
          <w:lang w:val="uk-UA"/>
        </w:rPr>
        <w:t>, затвердити її обов’язки.</w:t>
      </w:r>
    </w:p>
    <w:p w:rsidR="008947B1" w:rsidRDefault="008947B1" w:rsidP="008947B1">
      <w:pPr>
        <w:tabs>
          <w:tab w:val="num" w:pos="1980"/>
        </w:tabs>
        <w:spacing w:line="360" w:lineRule="auto"/>
        <w:jc w:val="right"/>
        <w:rPr>
          <w:rFonts w:ascii="Times New Roman" w:hAnsi="Times New Roman"/>
          <w:sz w:val="28"/>
          <w:szCs w:val="28"/>
          <w:lang w:val="uk-UA"/>
        </w:rPr>
      </w:pPr>
      <w:r>
        <w:rPr>
          <w:rFonts w:ascii="Times New Roman" w:hAnsi="Times New Roman"/>
          <w:sz w:val="28"/>
          <w:szCs w:val="28"/>
          <w:lang w:val="uk-UA"/>
        </w:rPr>
        <w:t>До 31.08.2018</w:t>
      </w:r>
      <w:r w:rsidRPr="006D33AC">
        <w:rPr>
          <w:rFonts w:ascii="Times New Roman" w:hAnsi="Times New Roman"/>
          <w:sz w:val="28"/>
          <w:szCs w:val="28"/>
          <w:lang w:val="uk-UA"/>
        </w:rPr>
        <w:t xml:space="preserve"> року </w:t>
      </w:r>
    </w:p>
    <w:p w:rsidR="009525CF" w:rsidRPr="006D33AC" w:rsidRDefault="009525CF" w:rsidP="000050DC">
      <w:pPr>
        <w:tabs>
          <w:tab w:val="num" w:pos="709"/>
        </w:tabs>
        <w:spacing w:line="360" w:lineRule="auto"/>
        <w:jc w:val="both"/>
        <w:rPr>
          <w:rFonts w:ascii="Times New Roman" w:hAnsi="Times New Roman"/>
          <w:sz w:val="28"/>
          <w:szCs w:val="28"/>
          <w:lang w:val="uk-UA"/>
        </w:rPr>
      </w:pPr>
      <w:r w:rsidRPr="006D33AC">
        <w:rPr>
          <w:rFonts w:ascii="Times New Roman" w:hAnsi="Times New Roman"/>
          <w:sz w:val="28"/>
          <w:szCs w:val="28"/>
          <w:lang w:val="uk-UA"/>
        </w:rPr>
        <w:t>2.</w:t>
      </w:r>
      <w:r w:rsidR="007E0239">
        <w:rPr>
          <w:rFonts w:ascii="Times New Roman" w:hAnsi="Times New Roman"/>
          <w:sz w:val="28"/>
          <w:szCs w:val="28"/>
          <w:lang w:val="uk-UA"/>
        </w:rPr>
        <w:t>6</w:t>
      </w:r>
      <w:r w:rsidR="000050DC">
        <w:rPr>
          <w:rFonts w:ascii="Times New Roman" w:hAnsi="Times New Roman"/>
          <w:sz w:val="28"/>
          <w:szCs w:val="28"/>
          <w:lang w:val="uk-UA"/>
        </w:rPr>
        <w:tab/>
      </w:r>
      <w:r w:rsidRPr="006D33AC">
        <w:rPr>
          <w:rFonts w:ascii="Times New Roman" w:hAnsi="Times New Roman"/>
          <w:sz w:val="28"/>
          <w:szCs w:val="28"/>
          <w:lang w:val="uk-UA"/>
        </w:rPr>
        <w:t>Посил</w:t>
      </w:r>
      <w:r w:rsidR="00F100D2">
        <w:rPr>
          <w:rFonts w:ascii="Times New Roman" w:hAnsi="Times New Roman"/>
          <w:sz w:val="28"/>
          <w:szCs w:val="28"/>
          <w:lang w:val="uk-UA"/>
        </w:rPr>
        <w:t xml:space="preserve">ити контроль </w:t>
      </w:r>
      <w:r w:rsidRPr="006D33AC">
        <w:rPr>
          <w:rFonts w:ascii="Times New Roman" w:hAnsi="Times New Roman"/>
          <w:sz w:val="28"/>
          <w:szCs w:val="28"/>
          <w:lang w:val="uk-UA"/>
        </w:rPr>
        <w:t>за організацією</w:t>
      </w:r>
      <w:r w:rsidR="009B4260" w:rsidRPr="006D33AC">
        <w:rPr>
          <w:rFonts w:ascii="Times New Roman" w:hAnsi="Times New Roman"/>
          <w:sz w:val="28"/>
          <w:szCs w:val="28"/>
          <w:lang w:val="uk-UA"/>
        </w:rPr>
        <w:t>, якісного,</w:t>
      </w:r>
      <w:r w:rsidRPr="006D33AC">
        <w:rPr>
          <w:rFonts w:ascii="Times New Roman" w:hAnsi="Times New Roman"/>
          <w:sz w:val="28"/>
          <w:szCs w:val="28"/>
          <w:lang w:val="uk-UA"/>
        </w:rPr>
        <w:t xml:space="preserve"> повноцінного збалансованого харчування </w:t>
      </w:r>
      <w:r w:rsidR="008947B1">
        <w:rPr>
          <w:rFonts w:ascii="Times New Roman" w:hAnsi="Times New Roman"/>
          <w:sz w:val="28"/>
          <w:szCs w:val="28"/>
          <w:lang w:val="uk-UA"/>
        </w:rPr>
        <w:t>дітей та підлітків</w:t>
      </w:r>
      <w:r w:rsidRPr="006D33AC">
        <w:rPr>
          <w:rFonts w:ascii="Times New Roman" w:hAnsi="Times New Roman"/>
          <w:sz w:val="28"/>
          <w:szCs w:val="28"/>
          <w:lang w:val="uk-UA"/>
        </w:rPr>
        <w:t>, дотриманням санітарно - гігієнічних вимог.</w:t>
      </w:r>
    </w:p>
    <w:p w:rsidR="009525CF" w:rsidRPr="006D33AC" w:rsidRDefault="009525CF" w:rsidP="006D33AC">
      <w:pPr>
        <w:tabs>
          <w:tab w:val="num" w:pos="1980"/>
        </w:tabs>
        <w:spacing w:line="360" w:lineRule="auto"/>
        <w:ind w:left="360" w:firstLine="360"/>
        <w:jc w:val="right"/>
        <w:rPr>
          <w:rFonts w:ascii="Times New Roman" w:hAnsi="Times New Roman"/>
          <w:sz w:val="28"/>
          <w:szCs w:val="28"/>
          <w:lang w:val="uk-UA"/>
        </w:rPr>
      </w:pP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t>Постійно</w:t>
      </w:r>
    </w:p>
    <w:p w:rsidR="009525CF" w:rsidRPr="006D33AC" w:rsidRDefault="007E0239" w:rsidP="000050D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2.7</w:t>
      </w:r>
      <w:r w:rsidR="000050DC">
        <w:rPr>
          <w:rFonts w:ascii="Times New Roman" w:hAnsi="Times New Roman"/>
          <w:sz w:val="28"/>
          <w:szCs w:val="28"/>
          <w:lang w:val="uk-UA"/>
        </w:rPr>
        <w:tab/>
      </w:r>
      <w:r w:rsidR="00CB3FA0" w:rsidRPr="006D33AC">
        <w:rPr>
          <w:rFonts w:ascii="Times New Roman" w:hAnsi="Times New Roman"/>
          <w:sz w:val="28"/>
          <w:szCs w:val="28"/>
          <w:lang w:val="uk-UA"/>
        </w:rPr>
        <w:t>Тримати на постійному контролі питання охоплення учнів гарячим харчуванням та з</w:t>
      </w:r>
      <w:r w:rsidR="009525CF" w:rsidRPr="006D33AC">
        <w:rPr>
          <w:rFonts w:ascii="Times New Roman" w:hAnsi="Times New Roman"/>
          <w:sz w:val="28"/>
          <w:szCs w:val="28"/>
          <w:lang w:val="uk-UA"/>
        </w:rPr>
        <w:t xml:space="preserve">абезпечити підвищення </w:t>
      </w:r>
      <w:r w:rsidR="00CB3FA0" w:rsidRPr="006D33AC">
        <w:rPr>
          <w:rFonts w:ascii="Times New Roman" w:hAnsi="Times New Roman"/>
          <w:sz w:val="28"/>
          <w:szCs w:val="28"/>
          <w:lang w:val="uk-UA"/>
        </w:rPr>
        <w:t xml:space="preserve">% охоплення </w:t>
      </w:r>
      <w:r w:rsidR="009525CF" w:rsidRPr="006D33AC">
        <w:rPr>
          <w:rFonts w:ascii="Times New Roman" w:hAnsi="Times New Roman"/>
          <w:sz w:val="28"/>
          <w:szCs w:val="28"/>
          <w:lang w:val="uk-UA"/>
        </w:rPr>
        <w:t>учнів, не менше 65 – 70 %.</w:t>
      </w:r>
    </w:p>
    <w:p w:rsidR="009525CF" w:rsidRPr="006D33AC" w:rsidRDefault="00F100D2" w:rsidP="00F100D2">
      <w:pPr>
        <w:tabs>
          <w:tab w:val="num" w:pos="1980"/>
        </w:tabs>
        <w:spacing w:line="360" w:lineRule="auto"/>
        <w:ind w:left="1260" w:hanging="540"/>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8947B1">
        <w:rPr>
          <w:rFonts w:ascii="Times New Roman" w:hAnsi="Times New Roman"/>
          <w:sz w:val="28"/>
          <w:szCs w:val="28"/>
          <w:lang w:val="uk-UA"/>
        </w:rPr>
        <w:t>Протягом 2018/2019</w:t>
      </w:r>
      <w:r w:rsidR="009525CF" w:rsidRPr="006D33AC">
        <w:rPr>
          <w:rFonts w:ascii="Times New Roman" w:hAnsi="Times New Roman"/>
          <w:sz w:val="28"/>
          <w:szCs w:val="28"/>
          <w:lang w:val="uk-UA"/>
        </w:rPr>
        <w:t xml:space="preserve"> н.</w:t>
      </w:r>
      <w:r>
        <w:rPr>
          <w:rFonts w:ascii="Times New Roman" w:hAnsi="Times New Roman"/>
          <w:sz w:val="28"/>
          <w:szCs w:val="28"/>
          <w:lang w:val="uk-UA"/>
        </w:rPr>
        <w:t xml:space="preserve"> </w:t>
      </w:r>
      <w:r w:rsidR="009525CF" w:rsidRPr="006D33AC">
        <w:rPr>
          <w:rFonts w:ascii="Times New Roman" w:hAnsi="Times New Roman"/>
          <w:sz w:val="28"/>
          <w:szCs w:val="28"/>
          <w:lang w:val="uk-UA"/>
        </w:rPr>
        <w:t>р.</w:t>
      </w:r>
    </w:p>
    <w:p w:rsidR="009525CF" w:rsidRPr="006D33AC" w:rsidRDefault="007E0239" w:rsidP="000050DC">
      <w:pPr>
        <w:spacing w:line="360" w:lineRule="auto"/>
        <w:jc w:val="both"/>
        <w:rPr>
          <w:rFonts w:ascii="Times New Roman" w:hAnsi="Times New Roman"/>
          <w:sz w:val="28"/>
          <w:szCs w:val="28"/>
          <w:lang w:val="uk-UA"/>
        </w:rPr>
      </w:pPr>
      <w:r>
        <w:rPr>
          <w:rFonts w:ascii="Times New Roman" w:hAnsi="Times New Roman"/>
          <w:sz w:val="28"/>
          <w:szCs w:val="28"/>
          <w:lang w:val="uk-UA"/>
        </w:rPr>
        <w:t>2.8</w:t>
      </w:r>
      <w:r w:rsidR="000050DC">
        <w:rPr>
          <w:rFonts w:ascii="Times New Roman" w:hAnsi="Times New Roman"/>
          <w:sz w:val="28"/>
          <w:szCs w:val="28"/>
          <w:lang w:val="uk-UA"/>
        </w:rPr>
        <w:tab/>
      </w:r>
      <w:r w:rsidR="009525CF" w:rsidRPr="006D33AC">
        <w:rPr>
          <w:rFonts w:ascii="Times New Roman" w:hAnsi="Times New Roman"/>
          <w:sz w:val="28"/>
          <w:szCs w:val="28"/>
          <w:lang w:val="uk-UA"/>
        </w:rPr>
        <w:t xml:space="preserve">Усунути </w:t>
      </w:r>
      <w:r w:rsidR="008947B1">
        <w:rPr>
          <w:rFonts w:ascii="Times New Roman" w:hAnsi="Times New Roman"/>
          <w:sz w:val="28"/>
          <w:szCs w:val="28"/>
          <w:lang w:val="uk-UA"/>
        </w:rPr>
        <w:t>недоліки</w:t>
      </w:r>
      <w:r w:rsidR="009525CF" w:rsidRPr="006D33AC">
        <w:rPr>
          <w:rFonts w:ascii="Times New Roman" w:hAnsi="Times New Roman"/>
          <w:sz w:val="28"/>
          <w:szCs w:val="28"/>
          <w:lang w:val="uk-UA"/>
        </w:rPr>
        <w:t>, виявлені під час перевірок</w:t>
      </w:r>
      <w:r w:rsidR="00717E79" w:rsidRPr="006D33AC">
        <w:rPr>
          <w:rFonts w:ascii="Times New Roman" w:hAnsi="Times New Roman"/>
          <w:sz w:val="28"/>
          <w:szCs w:val="28"/>
          <w:lang w:val="uk-UA"/>
        </w:rPr>
        <w:t xml:space="preserve"> стану організації харчування в закладі</w:t>
      </w:r>
      <w:r w:rsidR="009525CF" w:rsidRPr="006D33AC">
        <w:rPr>
          <w:rFonts w:ascii="Times New Roman" w:hAnsi="Times New Roman"/>
          <w:sz w:val="28"/>
          <w:szCs w:val="28"/>
          <w:lang w:val="uk-UA"/>
        </w:rPr>
        <w:t>.</w:t>
      </w:r>
    </w:p>
    <w:p w:rsidR="009525CF" w:rsidRPr="006D33AC" w:rsidRDefault="008947B1" w:rsidP="006D33AC">
      <w:pPr>
        <w:tabs>
          <w:tab w:val="num" w:pos="1980"/>
        </w:tabs>
        <w:spacing w:line="360" w:lineRule="auto"/>
        <w:jc w:val="right"/>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01.09.2018</w:t>
      </w:r>
      <w:r w:rsidR="009525CF" w:rsidRPr="006D33AC">
        <w:rPr>
          <w:rFonts w:ascii="Times New Roman" w:hAnsi="Times New Roman"/>
          <w:sz w:val="28"/>
          <w:szCs w:val="28"/>
          <w:lang w:val="uk-UA"/>
        </w:rPr>
        <w:t xml:space="preserve"> року</w:t>
      </w:r>
    </w:p>
    <w:p w:rsidR="009525CF" w:rsidRPr="006D33AC" w:rsidRDefault="000050DC" w:rsidP="006D33AC">
      <w:pPr>
        <w:spacing w:line="36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r>
      <w:r w:rsidR="009525CF" w:rsidRPr="006D33AC">
        <w:rPr>
          <w:rFonts w:ascii="Times New Roman" w:hAnsi="Times New Roman"/>
          <w:sz w:val="28"/>
          <w:szCs w:val="28"/>
          <w:lang w:val="uk-UA"/>
        </w:rPr>
        <w:t>Фахівцю з питань організації харчування Нижегородцевій С.О.:</w:t>
      </w:r>
    </w:p>
    <w:p w:rsidR="009525CF" w:rsidRPr="006D33AC" w:rsidRDefault="00F100D2" w:rsidP="006D33AC">
      <w:pPr>
        <w:spacing w:line="360" w:lineRule="auto"/>
        <w:jc w:val="both"/>
        <w:rPr>
          <w:rFonts w:ascii="Times New Roman" w:hAnsi="Times New Roman"/>
          <w:sz w:val="28"/>
          <w:szCs w:val="28"/>
          <w:lang w:val="uk-UA"/>
        </w:rPr>
      </w:pPr>
      <w:r>
        <w:rPr>
          <w:rFonts w:ascii="Times New Roman" w:hAnsi="Times New Roman"/>
          <w:sz w:val="28"/>
          <w:szCs w:val="28"/>
          <w:lang w:val="uk-UA"/>
        </w:rPr>
        <w:t>3.1</w:t>
      </w:r>
      <w:r w:rsidR="009525CF" w:rsidRPr="006D33AC">
        <w:rPr>
          <w:rFonts w:ascii="Times New Roman" w:hAnsi="Times New Roman"/>
          <w:sz w:val="28"/>
          <w:szCs w:val="28"/>
          <w:lang w:val="uk-UA"/>
        </w:rPr>
        <w:t xml:space="preserve"> Здійснювати постійний контроль за організацією харчування </w:t>
      </w:r>
      <w:r>
        <w:rPr>
          <w:rFonts w:ascii="Times New Roman" w:hAnsi="Times New Roman"/>
          <w:sz w:val="28"/>
          <w:szCs w:val="28"/>
          <w:lang w:val="uk-UA"/>
        </w:rPr>
        <w:t xml:space="preserve">дітей та підлітків в </w:t>
      </w:r>
      <w:r w:rsidR="009525CF" w:rsidRPr="006D33AC">
        <w:rPr>
          <w:rFonts w:ascii="Times New Roman" w:hAnsi="Times New Roman"/>
          <w:sz w:val="28"/>
          <w:szCs w:val="28"/>
          <w:lang w:val="uk-UA"/>
        </w:rPr>
        <w:t>закладах</w:t>
      </w:r>
      <w:r w:rsidR="000050DC">
        <w:rPr>
          <w:rFonts w:ascii="Times New Roman" w:hAnsi="Times New Roman"/>
          <w:sz w:val="28"/>
          <w:szCs w:val="28"/>
          <w:lang w:val="uk-UA"/>
        </w:rPr>
        <w:t xml:space="preserve"> освіти</w:t>
      </w:r>
      <w:r w:rsidR="007E0239">
        <w:rPr>
          <w:rFonts w:ascii="Times New Roman" w:hAnsi="Times New Roman"/>
          <w:sz w:val="28"/>
          <w:szCs w:val="28"/>
          <w:lang w:val="uk-UA"/>
        </w:rPr>
        <w:t>:</w:t>
      </w:r>
    </w:p>
    <w:p w:rsidR="009525CF" w:rsidRPr="006D33AC" w:rsidRDefault="009525CF" w:rsidP="006D33AC">
      <w:pPr>
        <w:spacing w:line="360" w:lineRule="auto"/>
        <w:jc w:val="both"/>
        <w:rPr>
          <w:rFonts w:ascii="Times New Roman" w:hAnsi="Times New Roman"/>
          <w:sz w:val="28"/>
          <w:szCs w:val="28"/>
          <w:lang w:val="uk-UA"/>
        </w:rPr>
      </w:pPr>
      <w:r w:rsidRPr="006D33AC">
        <w:rPr>
          <w:rFonts w:ascii="Times New Roman" w:hAnsi="Times New Roman"/>
          <w:sz w:val="28"/>
          <w:szCs w:val="28"/>
          <w:lang w:val="uk-UA"/>
        </w:rPr>
        <w:t>-</w:t>
      </w:r>
      <w:r w:rsidR="007E0239">
        <w:rPr>
          <w:rFonts w:ascii="Times New Roman" w:hAnsi="Times New Roman"/>
          <w:sz w:val="28"/>
          <w:szCs w:val="28"/>
          <w:lang w:val="uk-UA"/>
        </w:rPr>
        <w:t xml:space="preserve"> за виконанням норм харчування</w:t>
      </w:r>
      <w:r w:rsidRPr="006D33AC">
        <w:rPr>
          <w:rFonts w:ascii="Times New Roman" w:hAnsi="Times New Roman"/>
          <w:sz w:val="28"/>
          <w:szCs w:val="28"/>
          <w:lang w:val="uk-UA"/>
        </w:rPr>
        <w:t xml:space="preserve"> основних продуктів в межах вартості харчування;</w:t>
      </w:r>
    </w:p>
    <w:p w:rsidR="009525CF" w:rsidRPr="006D33AC" w:rsidRDefault="009525CF" w:rsidP="006D33AC">
      <w:pPr>
        <w:spacing w:line="360" w:lineRule="auto"/>
        <w:jc w:val="both"/>
        <w:rPr>
          <w:rFonts w:ascii="Times New Roman" w:hAnsi="Times New Roman"/>
          <w:sz w:val="28"/>
          <w:szCs w:val="28"/>
          <w:lang w:val="uk-UA"/>
        </w:rPr>
      </w:pPr>
      <w:r w:rsidRPr="006D33AC">
        <w:rPr>
          <w:rFonts w:ascii="Times New Roman" w:hAnsi="Times New Roman"/>
          <w:sz w:val="28"/>
          <w:szCs w:val="28"/>
          <w:lang w:val="uk-UA"/>
        </w:rPr>
        <w:t>- за аналітичною діяльністю (проведення порівняльних аналізів, розробка рекомендацій для керівників).</w:t>
      </w:r>
    </w:p>
    <w:p w:rsidR="009525CF" w:rsidRPr="006D33AC" w:rsidRDefault="00F100D2" w:rsidP="007E0239">
      <w:pPr>
        <w:spacing w:line="360" w:lineRule="auto"/>
        <w:jc w:val="right"/>
        <w:rPr>
          <w:rFonts w:ascii="Times New Roman" w:hAnsi="Times New Roman"/>
          <w:sz w:val="28"/>
          <w:szCs w:val="28"/>
          <w:lang w:val="uk-UA"/>
        </w:rPr>
      </w:pPr>
      <w:r>
        <w:rPr>
          <w:rFonts w:ascii="Times New Roman" w:hAnsi="Times New Roman"/>
          <w:sz w:val="28"/>
          <w:szCs w:val="28"/>
          <w:lang w:val="uk-UA"/>
        </w:rPr>
        <w:t>3.2</w:t>
      </w:r>
      <w:r w:rsidR="009525CF" w:rsidRPr="006D33AC">
        <w:rPr>
          <w:rFonts w:ascii="Times New Roman" w:hAnsi="Times New Roman"/>
          <w:sz w:val="28"/>
          <w:szCs w:val="28"/>
          <w:lang w:val="uk-UA"/>
        </w:rPr>
        <w:t xml:space="preserve"> Здійснювати контроль за роботою харчоблоків, постачанням в </w:t>
      </w:r>
      <w:r>
        <w:rPr>
          <w:rFonts w:ascii="Times New Roman" w:hAnsi="Times New Roman"/>
          <w:sz w:val="28"/>
          <w:szCs w:val="28"/>
          <w:lang w:val="uk-UA"/>
        </w:rPr>
        <w:t xml:space="preserve">заклади </w:t>
      </w:r>
      <w:r w:rsidR="008947B1">
        <w:rPr>
          <w:rFonts w:ascii="Times New Roman" w:hAnsi="Times New Roman"/>
          <w:sz w:val="28"/>
          <w:szCs w:val="28"/>
          <w:lang w:val="uk-UA"/>
        </w:rPr>
        <w:t xml:space="preserve">освіти </w:t>
      </w:r>
      <w:r w:rsidR="009525CF" w:rsidRPr="006D33AC">
        <w:rPr>
          <w:rFonts w:ascii="Times New Roman" w:hAnsi="Times New Roman"/>
          <w:sz w:val="28"/>
          <w:szCs w:val="28"/>
          <w:lang w:val="uk-UA"/>
        </w:rPr>
        <w:t xml:space="preserve">продуктів харчування, їх якістю </w:t>
      </w:r>
      <w:r>
        <w:rPr>
          <w:rFonts w:ascii="Times New Roman" w:hAnsi="Times New Roman"/>
          <w:sz w:val="28"/>
          <w:szCs w:val="28"/>
          <w:lang w:val="uk-UA"/>
        </w:rPr>
        <w:t>та асортиментом.</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9525CF" w:rsidRPr="006D33AC">
        <w:rPr>
          <w:rFonts w:ascii="Times New Roman" w:hAnsi="Times New Roman"/>
          <w:sz w:val="28"/>
          <w:szCs w:val="28"/>
          <w:lang w:val="uk-UA"/>
        </w:rPr>
        <w:t>Постійно</w:t>
      </w:r>
    </w:p>
    <w:p w:rsidR="006D33AC" w:rsidRPr="006D33AC" w:rsidRDefault="000050DC" w:rsidP="006D33AC">
      <w:pPr>
        <w:spacing w:line="36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r>
      <w:r w:rsidR="009525CF" w:rsidRPr="006D33AC">
        <w:rPr>
          <w:rFonts w:ascii="Times New Roman" w:hAnsi="Times New Roman"/>
          <w:sz w:val="28"/>
          <w:szCs w:val="28"/>
          <w:lang w:val="uk-UA"/>
        </w:rPr>
        <w:t>Централізованій</w:t>
      </w:r>
      <w:r w:rsidR="009B4260" w:rsidRPr="006D33AC">
        <w:rPr>
          <w:rFonts w:ascii="Times New Roman" w:hAnsi="Times New Roman"/>
          <w:sz w:val="28"/>
          <w:szCs w:val="28"/>
          <w:lang w:val="uk-UA"/>
        </w:rPr>
        <w:t xml:space="preserve"> бухгалтерії управління</w:t>
      </w:r>
      <w:r w:rsidR="009525CF" w:rsidRPr="006D33AC">
        <w:rPr>
          <w:rFonts w:ascii="Times New Roman" w:hAnsi="Times New Roman"/>
          <w:sz w:val="28"/>
          <w:szCs w:val="28"/>
          <w:lang w:val="uk-UA"/>
        </w:rPr>
        <w:t xml:space="preserve"> освіти (головний бухгалтер</w:t>
      </w:r>
      <w:r w:rsidR="009B4260" w:rsidRPr="006D33AC">
        <w:rPr>
          <w:rFonts w:ascii="Times New Roman" w:hAnsi="Times New Roman"/>
          <w:sz w:val="28"/>
          <w:szCs w:val="28"/>
          <w:lang w:val="uk-UA"/>
        </w:rPr>
        <w:t xml:space="preserve"> </w:t>
      </w:r>
      <w:r w:rsidR="009525CF" w:rsidRPr="006D33AC">
        <w:rPr>
          <w:rFonts w:ascii="Times New Roman" w:hAnsi="Times New Roman"/>
          <w:sz w:val="28"/>
          <w:szCs w:val="28"/>
          <w:lang w:val="uk-UA"/>
        </w:rPr>
        <w:t>Чуркіна В.В.):</w:t>
      </w:r>
    </w:p>
    <w:p w:rsidR="009525CF" w:rsidRPr="007E0239" w:rsidRDefault="009525CF" w:rsidP="006D33AC">
      <w:pPr>
        <w:spacing w:line="360" w:lineRule="auto"/>
        <w:jc w:val="both"/>
        <w:rPr>
          <w:rFonts w:ascii="Times New Roman" w:hAnsi="Times New Roman"/>
          <w:sz w:val="28"/>
          <w:szCs w:val="28"/>
          <w:lang w:val="uk-UA"/>
        </w:rPr>
      </w:pPr>
      <w:r w:rsidRPr="006D33AC">
        <w:rPr>
          <w:rFonts w:ascii="Times New Roman" w:hAnsi="Times New Roman"/>
          <w:sz w:val="28"/>
          <w:szCs w:val="28"/>
          <w:lang w:val="uk-UA"/>
        </w:rPr>
        <w:t xml:space="preserve">4.1. </w:t>
      </w:r>
      <w:r w:rsidR="00657068" w:rsidRPr="007E0239">
        <w:rPr>
          <w:rFonts w:ascii="Times New Roman" w:hAnsi="Times New Roman"/>
          <w:sz w:val="28"/>
          <w:szCs w:val="28"/>
          <w:lang w:val="uk-UA"/>
        </w:rPr>
        <w:t xml:space="preserve">Здійснювати контроль та аналіз </w:t>
      </w:r>
      <w:r w:rsidRPr="007E0239">
        <w:rPr>
          <w:rFonts w:ascii="Times New Roman" w:hAnsi="Times New Roman"/>
          <w:sz w:val="28"/>
          <w:szCs w:val="28"/>
          <w:lang w:val="uk-UA"/>
        </w:rPr>
        <w:t xml:space="preserve">використання коштів на харчування </w:t>
      </w:r>
      <w:r w:rsidR="000050DC" w:rsidRPr="007E0239">
        <w:rPr>
          <w:rFonts w:ascii="Times New Roman" w:hAnsi="Times New Roman"/>
          <w:sz w:val="28"/>
          <w:szCs w:val="28"/>
          <w:lang w:val="uk-UA"/>
        </w:rPr>
        <w:t>дітей та підлітків в закладах освіти м. Ізюм</w:t>
      </w:r>
      <w:r w:rsidRPr="007E0239">
        <w:rPr>
          <w:rFonts w:ascii="Times New Roman" w:hAnsi="Times New Roman"/>
          <w:sz w:val="28"/>
          <w:szCs w:val="28"/>
          <w:lang w:val="uk-UA"/>
        </w:rPr>
        <w:t>.</w:t>
      </w:r>
    </w:p>
    <w:p w:rsidR="009525CF" w:rsidRPr="006D33AC" w:rsidRDefault="009525CF" w:rsidP="006D33AC">
      <w:pPr>
        <w:spacing w:line="360" w:lineRule="auto"/>
        <w:jc w:val="right"/>
        <w:rPr>
          <w:rFonts w:ascii="Times New Roman" w:hAnsi="Times New Roman"/>
          <w:b/>
          <w:sz w:val="28"/>
          <w:szCs w:val="28"/>
          <w:lang w:val="uk-UA"/>
        </w:rPr>
      </w:pP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r>
      <w:r w:rsidRPr="006D33AC">
        <w:rPr>
          <w:rFonts w:ascii="Times New Roman" w:hAnsi="Times New Roman"/>
          <w:sz w:val="28"/>
          <w:szCs w:val="28"/>
          <w:lang w:val="uk-UA"/>
        </w:rPr>
        <w:tab/>
        <w:t>Щомісячно</w:t>
      </w:r>
    </w:p>
    <w:p w:rsidR="009525CF" w:rsidRPr="006D33AC" w:rsidRDefault="000050DC" w:rsidP="006D33AC">
      <w:pPr>
        <w:spacing w:line="36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r>
      <w:r w:rsidR="009525CF" w:rsidRPr="006D33AC">
        <w:rPr>
          <w:rFonts w:ascii="Times New Roman" w:hAnsi="Times New Roman"/>
          <w:sz w:val="28"/>
          <w:szCs w:val="28"/>
          <w:lang w:val="uk-UA"/>
        </w:rPr>
        <w:t>Контроль за виконанням даного наказу покласти на начальника відділу змі</w:t>
      </w:r>
      <w:r w:rsidR="009C280A">
        <w:rPr>
          <w:rFonts w:ascii="Times New Roman" w:hAnsi="Times New Roman"/>
          <w:sz w:val="28"/>
          <w:szCs w:val="28"/>
          <w:lang w:val="uk-UA"/>
        </w:rPr>
        <w:t xml:space="preserve">сту та якості освіти </w:t>
      </w:r>
      <w:r w:rsidR="00657068">
        <w:rPr>
          <w:rFonts w:ascii="Times New Roman" w:hAnsi="Times New Roman"/>
          <w:sz w:val="28"/>
          <w:szCs w:val="28"/>
          <w:lang w:val="uk-UA"/>
        </w:rPr>
        <w:t>управління освіти Васько Н. О</w:t>
      </w:r>
      <w:r w:rsidR="009525CF" w:rsidRPr="006D33AC">
        <w:rPr>
          <w:rFonts w:ascii="Times New Roman" w:hAnsi="Times New Roman"/>
          <w:sz w:val="28"/>
          <w:szCs w:val="28"/>
          <w:lang w:val="uk-UA"/>
        </w:rPr>
        <w:t>.</w:t>
      </w:r>
    </w:p>
    <w:p w:rsidR="009525CF" w:rsidRDefault="009525CF" w:rsidP="00667413">
      <w:pPr>
        <w:spacing w:line="360" w:lineRule="auto"/>
        <w:rPr>
          <w:rFonts w:ascii="Times New Roman" w:hAnsi="Times New Roman"/>
          <w:sz w:val="28"/>
          <w:szCs w:val="28"/>
          <w:lang w:val="uk-UA"/>
        </w:rPr>
      </w:pPr>
    </w:p>
    <w:p w:rsidR="006D33AC" w:rsidRPr="006D33AC" w:rsidRDefault="006D33AC" w:rsidP="00667413">
      <w:pPr>
        <w:spacing w:line="360" w:lineRule="auto"/>
        <w:rPr>
          <w:rFonts w:ascii="Times New Roman" w:hAnsi="Times New Roman"/>
          <w:sz w:val="28"/>
          <w:szCs w:val="28"/>
          <w:lang w:val="uk-UA"/>
        </w:rPr>
      </w:pPr>
    </w:p>
    <w:p w:rsidR="009C280A" w:rsidRDefault="009C280A" w:rsidP="009525CF">
      <w:pPr>
        <w:spacing w:line="360" w:lineRule="auto"/>
        <w:rPr>
          <w:rFonts w:ascii="Times New Roman" w:hAnsi="Times New Roman"/>
          <w:b/>
          <w:sz w:val="28"/>
          <w:szCs w:val="28"/>
          <w:lang w:val="uk-UA"/>
        </w:rPr>
      </w:pPr>
      <w:r>
        <w:rPr>
          <w:rFonts w:ascii="Times New Roman" w:hAnsi="Times New Roman"/>
          <w:b/>
          <w:sz w:val="28"/>
          <w:szCs w:val="28"/>
          <w:lang w:val="uk-UA"/>
        </w:rPr>
        <w:t>Заступник н</w:t>
      </w:r>
      <w:r w:rsidR="00007C80" w:rsidRPr="006D33AC">
        <w:rPr>
          <w:rFonts w:ascii="Times New Roman" w:hAnsi="Times New Roman"/>
          <w:b/>
          <w:sz w:val="28"/>
          <w:szCs w:val="28"/>
          <w:lang w:val="uk-UA"/>
        </w:rPr>
        <w:t>ачальник</w:t>
      </w:r>
      <w:r>
        <w:rPr>
          <w:rFonts w:ascii="Times New Roman" w:hAnsi="Times New Roman"/>
          <w:b/>
          <w:sz w:val="28"/>
          <w:szCs w:val="28"/>
          <w:lang w:val="uk-UA"/>
        </w:rPr>
        <w:t>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 В. Безкоровайний</w:t>
      </w:r>
    </w:p>
    <w:p w:rsidR="009525CF" w:rsidRPr="006D33AC" w:rsidRDefault="00007C80" w:rsidP="009525CF">
      <w:pPr>
        <w:spacing w:line="360" w:lineRule="auto"/>
        <w:rPr>
          <w:rFonts w:ascii="Times New Roman" w:hAnsi="Times New Roman"/>
          <w:b/>
          <w:sz w:val="28"/>
          <w:szCs w:val="28"/>
          <w:lang w:val="uk-UA"/>
        </w:rPr>
      </w:pPr>
      <w:r w:rsidRPr="006D33AC">
        <w:rPr>
          <w:rFonts w:ascii="Times New Roman" w:hAnsi="Times New Roman"/>
          <w:b/>
          <w:sz w:val="28"/>
          <w:szCs w:val="28"/>
          <w:lang w:val="uk-UA"/>
        </w:rPr>
        <w:t xml:space="preserve"> </w:t>
      </w:r>
      <w:r w:rsidR="009C280A">
        <w:rPr>
          <w:rFonts w:ascii="Times New Roman" w:hAnsi="Times New Roman"/>
          <w:b/>
          <w:sz w:val="28"/>
          <w:szCs w:val="28"/>
          <w:lang w:val="uk-UA"/>
        </w:rPr>
        <w:t xml:space="preserve">управління </w:t>
      </w:r>
      <w:r w:rsidR="009525CF" w:rsidRPr="006D33AC">
        <w:rPr>
          <w:rFonts w:ascii="Times New Roman" w:hAnsi="Times New Roman"/>
          <w:b/>
          <w:sz w:val="28"/>
          <w:szCs w:val="28"/>
          <w:lang w:val="uk-UA"/>
        </w:rPr>
        <w:t>освіти</w:t>
      </w:r>
      <w:r w:rsidR="009525CF" w:rsidRPr="006D33AC">
        <w:rPr>
          <w:rFonts w:ascii="Times New Roman" w:hAnsi="Times New Roman"/>
          <w:b/>
          <w:sz w:val="28"/>
          <w:szCs w:val="28"/>
          <w:lang w:val="uk-UA"/>
        </w:rPr>
        <w:tab/>
      </w:r>
      <w:r w:rsidR="009525CF" w:rsidRPr="006D33AC">
        <w:rPr>
          <w:rFonts w:ascii="Times New Roman" w:hAnsi="Times New Roman"/>
          <w:b/>
          <w:sz w:val="28"/>
          <w:szCs w:val="28"/>
          <w:lang w:val="uk-UA"/>
        </w:rPr>
        <w:tab/>
      </w:r>
      <w:r w:rsidR="009525CF" w:rsidRPr="006D33AC">
        <w:rPr>
          <w:rFonts w:ascii="Times New Roman" w:hAnsi="Times New Roman"/>
          <w:b/>
          <w:sz w:val="28"/>
          <w:szCs w:val="28"/>
          <w:lang w:val="uk-UA"/>
        </w:rPr>
        <w:tab/>
      </w:r>
      <w:r w:rsidR="009525CF" w:rsidRPr="006D33AC">
        <w:rPr>
          <w:rFonts w:ascii="Times New Roman" w:hAnsi="Times New Roman"/>
          <w:b/>
          <w:sz w:val="28"/>
          <w:szCs w:val="28"/>
          <w:lang w:val="uk-UA"/>
        </w:rPr>
        <w:tab/>
      </w:r>
      <w:r w:rsidR="009525CF" w:rsidRPr="006D33AC">
        <w:rPr>
          <w:rFonts w:ascii="Times New Roman" w:hAnsi="Times New Roman"/>
          <w:b/>
          <w:sz w:val="28"/>
          <w:szCs w:val="28"/>
          <w:lang w:val="uk-UA"/>
        </w:rPr>
        <w:tab/>
      </w:r>
      <w:r w:rsidR="009525CF" w:rsidRPr="006D33AC">
        <w:rPr>
          <w:rFonts w:ascii="Times New Roman" w:hAnsi="Times New Roman"/>
          <w:b/>
          <w:sz w:val="28"/>
          <w:szCs w:val="28"/>
          <w:lang w:val="uk-UA"/>
        </w:rPr>
        <w:tab/>
      </w:r>
    </w:p>
    <w:p w:rsidR="009525CF" w:rsidRPr="006D33AC" w:rsidRDefault="004A6AB0" w:rsidP="00667413">
      <w:pPr>
        <w:rPr>
          <w:rFonts w:ascii="Times New Roman" w:hAnsi="Times New Roman"/>
          <w:lang w:val="uk-UA"/>
        </w:rPr>
      </w:pPr>
      <w:r w:rsidRPr="006D33AC">
        <w:rPr>
          <w:rFonts w:ascii="Times New Roman" w:hAnsi="Times New Roman"/>
          <w:lang w:val="uk-UA"/>
        </w:rPr>
        <w:t xml:space="preserve">Зміївська </w:t>
      </w:r>
    </w:p>
    <w:p w:rsidR="009525CF" w:rsidRPr="00E06CBE" w:rsidRDefault="009525CF" w:rsidP="00E06CBE">
      <w:pPr>
        <w:spacing w:line="360" w:lineRule="auto"/>
        <w:jc w:val="both"/>
        <w:rPr>
          <w:rFonts w:ascii="Times New Roman" w:hAnsi="Times New Roman"/>
          <w:lang w:val="uk-UA"/>
        </w:rPr>
      </w:pPr>
    </w:p>
    <w:p w:rsidR="008947B1" w:rsidRDefault="008947B1" w:rsidP="004A6AB0">
      <w:pPr>
        <w:ind w:left="5529"/>
        <w:rPr>
          <w:rFonts w:ascii="Times New Roman" w:hAnsi="Times New Roman"/>
          <w:sz w:val="28"/>
          <w:szCs w:val="28"/>
          <w:lang w:val="uk-UA"/>
        </w:rPr>
      </w:pPr>
    </w:p>
    <w:p w:rsidR="004A6AB0" w:rsidRPr="006D33AC" w:rsidRDefault="004A6AB0" w:rsidP="004A6AB0">
      <w:pPr>
        <w:ind w:left="5529"/>
        <w:rPr>
          <w:rFonts w:ascii="Times New Roman" w:hAnsi="Times New Roman"/>
          <w:sz w:val="28"/>
          <w:szCs w:val="28"/>
          <w:lang w:val="uk-UA"/>
        </w:rPr>
      </w:pPr>
      <w:r w:rsidRPr="006D33AC">
        <w:rPr>
          <w:rFonts w:ascii="Times New Roman" w:hAnsi="Times New Roman"/>
          <w:sz w:val="28"/>
          <w:szCs w:val="28"/>
          <w:lang w:val="uk-UA"/>
        </w:rPr>
        <w:lastRenderedPageBreak/>
        <w:t xml:space="preserve">Додаток </w:t>
      </w:r>
    </w:p>
    <w:p w:rsidR="004A6AB0" w:rsidRPr="006D33AC" w:rsidRDefault="004A6AB0" w:rsidP="004A6AB0">
      <w:pPr>
        <w:ind w:left="5529"/>
        <w:rPr>
          <w:rFonts w:ascii="Times New Roman" w:hAnsi="Times New Roman"/>
          <w:sz w:val="28"/>
          <w:szCs w:val="28"/>
          <w:lang w:val="uk-UA"/>
        </w:rPr>
      </w:pPr>
      <w:r w:rsidRPr="006D33AC">
        <w:rPr>
          <w:rFonts w:ascii="Times New Roman" w:hAnsi="Times New Roman"/>
          <w:sz w:val="28"/>
          <w:szCs w:val="28"/>
          <w:lang w:val="uk-UA"/>
        </w:rPr>
        <w:t xml:space="preserve">до наказу управління освіти </w:t>
      </w:r>
    </w:p>
    <w:p w:rsidR="004A6AB0" w:rsidRPr="006D33AC" w:rsidRDefault="004A6AB0" w:rsidP="004A6AB0">
      <w:pPr>
        <w:ind w:left="5529"/>
        <w:rPr>
          <w:rFonts w:ascii="Times New Roman" w:hAnsi="Times New Roman"/>
          <w:sz w:val="28"/>
          <w:szCs w:val="28"/>
          <w:lang w:val="uk-UA"/>
        </w:rPr>
      </w:pPr>
      <w:r w:rsidRPr="006D33AC">
        <w:rPr>
          <w:rFonts w:ascii="Times New Roman" w:hAnsi="Times New Roman"/>
          <w:sz w:val="28"/>
          <w:szCs w:val="28"/>
          <w:lang w:val="uk-UA"/>
        </w:rPr>
        <w:t>Ізюмської міської ради</w:t>
      </w:r>
    </w:p>
    <w:p w:rsidR="004A6AB0" w:rsidRPr="006D33AC" w:rsidRDefault="004A6AB0" w:rsidP="004A6AB0">
      <w:pPr>
        <w:ind w:left="5529"/>
        <w:rPr>
          <w:rFonts w:ascii="Times New Roman" w:hAnsi="Times New Roman"/>
          <w:sz w:val="28"/>
          <w:szCs w:val="28"/>
          <w:lang w:val="uk-UA"/>
        </w:rPr>
      </w:pPr>
      <w:r w:rsidRPr="006D33AC">
        <w:rPr>
          <w:rFonts w:ascii="Times New Roman" w:hAnsi="Times New Roman"/>
          <w:sz w:val="28"/>
          <w:szCs w:val="28"/>
          <w:lang w:val="uk-UA"/>
        </w:rPr>
        <w:t>Харківської області</w:t>
      </w:r>
    </w:p>
    <w:p w:rsidR="004A6AB0" w:rsidRDefault="004A6AB0" w:rsidP="004A6AB0">
      <w:pPr>
        <w:ind w:left="4821" w:firstLine="708"/>
        <w:rPr>
          <w:rFonts w:ascii="Times New Roman" w:hAnsi="Times New Roman"/>
          <w:sz w:val="28"/>
          <w:szCs w:val="28"/>
          <w:lang w:val="uk-UA"/>
        </w:rPr>
      </w:pPr>
      <w:r w:rsidRPr="006D33AC">
        <w:rPr>
          <w:rFonts w:ascii="Times New Roman" w:hAnsi="Times New Roman"/>
          <w:sz w:val="28"/>
          <w:szCs w:val="28"/>
          <w:lang w:val="uk-UA"/>
        </w:rPr>
        <w:t xml:space="preserve">від </w:t>
      </w:r>
      <w:r w:rsidR="009C280A">
        <w:rPr>
          <w:rFonts w:ascii="Times New Roman" w:hAnsi="Times New Roman"/>
          <w:sz w:val="28"/>
          <w:szCs w:val="28"/>
          <w:lang w:val="uk-UA"/>
        </w:rPr>
        <w:t>27.06.2018</w:t>
      </w:r>
      <w:r w:rsidRPr="006D33AC">
        <w:rPr>
          <w:rFonts w:ascii="Times New Roman" w:hAnsi="Times New Roman"/>
          <w:sz w:val="28"/>
          <w:szCs w:val="28"/>
          <w:lang w:val="uk-UA"/>
        </w:rPr>
        <w:t xml:space="preserve"> № </w:t>
      </w:r>
      <w:r w:rsidR="009C280A">
        <w:rPr>
          <w:rFonts w:ascii="Times New Roman" w:hAnsi="Times New Roman"/>
          <w:sz w:val="28"/>
          <w:szCs w:val="28"/>
          <w:lang w:val="uk-UA"/>
        </w:rPr>
        <w:t>251</w:t>
      </w:r>
    </w:p>
    <w:p w:rsidR="009C280A" w:rsidRDefault="009C280A" w:rsidP="004A6AB0">
      <w:pPr>
        <w:ind w:left="4821" w:firstLine="708"/>
        <w:rPr>
          <w:rFonts w:ascii="Times New Roman" w:hAnsi="Times New Roman"/>
          <w:sz w:val="28"/>
          <w:szCs w:val="28"/>
          <w:lang w:val="uk-UA"/>
        </w:rPr>
      </w:pPr>
    </w:p>
    <w:p w:rsidR="009C280A" w:rsidRDefault="009C280A" w:rsidP="004A6AB0">
      <w:pPr>
        <w:ind w:left="4821" w:firstLine="708"/>
        <w:rPr>
          <w:rFonts w:ascii="Times New Roman" w:hAnsi="Times New Roman"/>
          <w:sz w:val="28"/>
          <w:szCs w:val="28"/>
          <w:lang w:val="uk-UA"/>
        </w:rPr>
      </w:pPr>
    </w:p>
    <w:p w:rsidR="009C280A" w:rsidRPr="004A6AB0" w:rsidRDefault="009C280A" w:rsidP="009C280A">
      <w:pPr>
        <w:spacing w:line="276" w:lineRule="auto"/>
        <w:ind w:firstLine="708"/>
        <w:jc w:val="center"/>
        <w:rPr>
          <w:rFonts w:ascii="Times New Roman" w:hAnsi="Times New Roman"/>
          <w:b/>
          <w:sz w:val="28"/>
          <w:szCs w:val="28"/>
          <w:lang w:val="uk-UA"/>
        </w:rPr>
      </w:pPr>
      <w:r w:rsidRPr="004A6AB0">
        <w:rPr>
          <w:rFonts w:ascii="Times New Roman" w:hAnsi="Times New Roman"/>
          <w:b/>
          <w:sz w:val="28"/>
          <w:szCs w:val="28"/>
          <w:lang w:val="uk-UA"/>
        </w:rPr>
        <w:t>Довідка</w:t>
      </w:r>
    </w:p>
    <w:p w:rsidR="009C280A" w:rsidRPr="00032DD3" w:rsidRDefault="009C280A" w:rsidP="009C280A">
      <w:pPr>
        <w:spacing w:line="276" w:lineRule="auto"/>
        <w:ind w:firstLine="709"/>
        <w:jc w:val="center"/>
        <w:rPr>
          <w:rFonts w:ascii="Times New Roman" w:hAnsi="Times New Roman"/>
          <w:b/>
          <w:bCs/>
          <w:sz w:val="28"/>
          <w:szCs w:val="28"/>
          <w:lang w:val="uk-UA"/>
        </w:rPr>
      </w:pPr>
      <w:r w:rsidRPr="004A6AB0">
        <w:rPr>
          <w:rFonts w:ascii="Times New Roman" w:hAnsi="Times New Roman"/>
          <w:b/>
          <w:bCs/>
          <w:sz w:val="28"/>
          <w:szCs w:val="28"/>
          <w:lang w:val="uk-UA"/>
        </w:rPr>
        <w:t xml:space="preserve">про підсумки роботи </w:t>
      </w:r>
      <w:r w:rsidRPr="004A6AB0">
        <w:rPr>
          <w:rFonts w:ascii="Times New Roman" w:hAnsi="Times New Roman"/>
          <w:b/>
          <w:sz w:val="28"/>
          <w:szCs w:val="28"/>
          <w:lang w:val="uk-UA"/>
        </w:rPr>
        <w:t xml:space="preserve">з питань </w:t>
      </w:r>
      <w:r>
        <w:rPr>
          <w:rFonts w:ascii="Times New Roman" w:hAnsi="Times New Roman"/>
          <w:b/>
          <w:sz w:val="28"/>
          <w:szCs w:val="28"/>
          <w:lang w:val="uk-UA"/>
        </w:rPr>
        <w:t>організації харчування</w:t>
      </w:r>
      <w:r w:rsidRPr="004A6AB0">
        <w:rPr>
          <w:rFonts w:ascii="Times New Roman" w:hAnsi="Times New Roman"/>
          <w:b/>
          <w:sz w:val="28"/>
          <w:szCs w:val="28"/>
          <w:lang w:val="uk-UA"/>
        </w:rPr>
        <w:t xml:space="preserve"> </w:t>
      </w:r>
      <w:r>
        <w:rPr>
          <w:rFonts w:ascii="Times New Roman" w:hAnsi="Times New Roman"/>
          <w:b/>
          <w:sz w:val="28"/>
          <w:szCs w:val="28"/>
          <w:lang w:val="uk-UA"/>
        </w:rPr>
        <w:t>в закладах освіти м. Ізюм в 2017/2018 навчальному році</w:t>
      </w:r>
    </w:p>
    <w:p w:rsidR="009C280A" w:rsidRPr="004A5DC9" w:rsidRDefault="009C280A" w:rsidP="009C280A">
      <w:pPr>
        <w:ind w:left="-426" w:right="-1" w:firstLine="426"/>
        <w:jc w:val="both"/>
        <w:rPr>
          <w:rFonts w:ascii="Times New Roman" w:hAnsi="Times New Roman"/>
          <w:sz w:val="28"/>
          <w:szCs w:val="28"/>
          <w:lang w:val="uk-UA"/>
        </w:rPr>
      </w:pPr>
      <w:r w:rsidRPr="004A5DC9">
        <w:rPr>
          <w:rFonts w:ascii="Times New Roman" w:hAnsi="Times New Roman"/>
          <w:sz w:val="28"/>
          <w:szCs w:val="28"/>
          <w:lang w:val="uk-UA"/>
        </w:rPr>
        <w:t xml:space="preserve">Харчування </w:t>
      </w:r>
      <w:r>
        <w:rPr>
          <w:rFonts w:ascii="Times New Roman" w:hAnsi="Times New Roman"/>
          <w:sz w:val="28"/>
          <w:szCs w:val="28"/>
          <w:lang w:val="uk-UA"/>
        </w:rPr>
        <w:t>дітей</w:t>
      </w:r>
      <w:r w:rsidRPr="004A5DC9">
        <w:rPr>
          <w:rFonts w:ascii="Times New Roman" w:hAnsi="Times New Roman"/>
          <w:sz w:val="28"/>
          <w:szCs w:val="28"/>
          <w:lang w:val="uk-UA"/>
        </w:rPr>
        <w:t xml:space="preserve"> </w:t>
      </w:r>
      <w:r>
        <w:rPr>
          <w:rFonts w:ascii="Times New Roman" w:hAnsi="Times New Roman"/>
          <w:sz w:val="28"/>
          <w:szCs w:val="28"/>
          <w:lang w:val="uk-UA"/>
        </w:rPr>
        <w:t>в закладах освіти м. Ізюм</w:t>
      </w:r>
      <w:r w:rsidRPr="004A5DC9">
        <w:rPr>
          <w:rFonts w:ascii="Times New Roman" w:hAnsi="Times New Roman"/>
          <w:sz w:val="28"/>
          <w:szCs w:val="28"/>
          <w:lang w:val="uk-UA"/>
        </w:rPr>
        <w:t xml:space="preserve"> організовано відповідно до вимог ч</w:t>
      </w:r>
      <w:r>
        <w:rPr>
          <w:rFonts w:ascii="Times New Roman" w:hAnsi="Times New Roman"/>
          <w:sz w:val="28"/>
          <w:szCs w:val="28"/>
          <w:lang w:val="uk-UA"/>
        </w:rPr>
        <w:t xml:space="preserve">инного законодавства та рішень </w:t>
      </w:r>
      <w:r w:rsidRPr="004A5DC9">
        <w:rPr>
          <w:rFonts w:ascii="Times New Roman" w:hAnsi="Times New Roman"/>
          <w:sz w:val="28"/>
          <w:szCs w:val="28"/>
          <w:lang w:val="uk-UA"/>
        </w:rPr>
        <w:t>виконавчого комітету Ізюмської міської</w:t>
      </w:r>
      <w:r>
        <w:rPr>
          <w:rFonts w:ascii="Times New Roman" w:hAnsi="Times New Roman"/>
          <w:sz w:val="28"/>
          <w:szCs w:val="28"/>
          <w:lang w:val="uk-UA"/>
        </w:rPr>
        <w:t xml:space="preserve"> ради</w:t>
      </w:r>
      <w:r w:rsidR="00423518" w:rsidRPr="00423518">
        <w:rPr>
          <w:rFonts w:ascii="Times New Roman" w:eastAsia="Times New Roman" w:hAnsi="Times New Roman"/>
          <w:sz w:val="28"/>
          <w:szCs w:val="28"/>
          <w:lang w:val="uk-UA" w:eastAsia="ru-RU"/>
        </w:rPr>
        <w:t xml:space="preserve"> від 22.12.2016 року № 0781«Про встановлення вартості харчування дітей і підлітків в навчальних закладах міста на період з 01.01.2017 року по 31.12.2017 року</w:t>
      </w:r>
      <w:r w:rsidR="00423518" w:rsidRPr="00423518">
        <w:rPr>
          <w:rFonts w:ascii="Times New Roman" w:eastAsia="Times New Roman" w:hAnsi="Times New Roman"/>
          <w:color w:val="000000"/>
          <w:sz w:val="28"/>
          <w:szCs w:val="28"/>
          <w:lang w:val="uk-UA" w:eastAsia="ru-RU"/>
        </w:rPr>
        <w:t>»</w:t>
      </w:r>
      <w:r w:rsidR="00423518">
        <w:rPr>
          <w:rFonts w:ascii="Times New Roman" w:eastAsia="Times New Roman" w:hAnsi="Times New Roman"/>
          <w:color w:val="000000"/>
          <w:sz w:val="28"/>
          <w:szCs w:val="28"/>
          <w:lang w:val="uk-UA" w:eastAsia="ru-RU"/>
        </w:rPr>
        <w:t>,</w:t>
      </w:r>
      <w:r>
        <w:rPr>
          <w:rFonts w:ascii="Times New Roman" w:hAnsi="Times New Roman"/>
          <w:sz w:val="28"/>
          <w:szCs w:val="28"/>
          <w:lang w:val="uk-UA"/>
        </w:rPr>
        <w:t xml:space="preserve"> від 13.12.2017 № 0860</w:t>
      </w:r>
      <w:r w:rsidRPr="004A5DC9">
        <w:rPr>
          <w:rFonts w:ascii="Times New Roman" w:hAnsi="Times New Roman"/>
          <w:sz w:val="28"/>
          <w:szCs w:val="28"/>
          <w:lang w:val="uk-UA"/>
        </w:rPr>
        <w:t xml:space="preserve"> «Про встановлення вартості харчування дітей і підлітків в закладах</w:t>
      </w:r>
      <w:r>
        <w:rPr>
          <w:rFonts w:ascii="Times New Roman" w:hAnsi="Times New Roman"/>
          <w:sz w:val="28"/>
          <w:szCs w:val="28"/>
          <w:lang w:val="uk-UA"/>
        </w:rPr>
        <w:t xml:space="preserve"> освіти м. Ізюм на період з 01.01.2018 року по 31.12.2018 року», від 25.04.2018 № 0443</w:t>
      </w:r>
      <w:r w:rsidRPr="004A5DC9">
        <w:rPr>
          <w:rFonts w:ascii="Times New Roman" w:hAnsi="Times New Roman"/>
          <w:sz w:val="28"/>
          <w:szCs w:val="28"/>
          <w:lang w:val="uk-UA"/>
        </w:rPr>
        <w:t xml:space="preserve"> «Про внесення змін до рішення виконавчого комітету Ізюмської міської ради </w:t>
      </w:r>
      <w:r>
        <w:rPr>
          <w:rFonts w:ascii="Times New Roman" w:hAnsi="Times New Roman"/>
          <w:sz w:val="28"/>
          <w:szCs w:val="28"/>
          <w:lang w:val="uk-UA"/>
        </w:rPr>
        <w:t>від 13.12.2017 № 0860</w:t>
      </w:r>
      <w:r w:rsidRPr="004A5DC9">
        <w:rPr>
          <w:rFonts w:ascii="Times New Roman" w:hAnsi="Times New Roman"/>
          <w:sz w:val="28"/>
          <w:szCs w:val="28"/>
          <w:lang w:val="uk-UA"/>
        </w:rPr>
        <w:t xml:space="preserve"> «Про встановлення вартості харчування дітей і підлітків в закладах</w:t>
      </w:r>
      <w:r>
        <w:rPr>
          <w:rFonts w:ascii="Times New Roman" w:hAnsi="Times New Roman"/>
          <w:sz w:val="28"/>
          <w:szCs w:val="28"/>
          <w:lang w:val="uk-UA"/>
        </w:rPr>
        <w:t xml:space="preserve"> освіти м. Ізюм на період з 01.01.2018 року по 31.12.2018 року</w:t>
      </w:r>
      <w:r w:rsidRPr="004A5DC9">
        <w:rPr>
          <w:rFonts w:ascii="Times New Roman" w:hAnsi="Times New Roman"/>
          <w:sz w:val="28"/>
          <w:szCs w:val="28"/>
          <w:lang w:val="uk-UA"/>
        </w:rPr>
        <w:t>»»</w:t>
      </w:r>
      <w:r>
        <w:rPr>
          <w:rFonts w:ascii="Times New Roman" w:hAnsi="Times New Roman"/>
          <w:sz w:val="28"/>
          <w:szCs w:val="28"/>
          <w:lang w:val="uk-UA"/>
        </w:rPr>
        <w:t>.</w:t>
      </w:r>
    </w:p>
    <w:p w:rsidR="009C280A" w:rsidRPr="0063188E" w:rsidRDefault="009C280A" w:rsidP="009C280A">
      <w:pPr>
        <w:ind w:left="-426" w:firstLine="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Вищезазначеними рішеннями</w:t>
      </w:r>
      <w:r w:rsidRPr="0063188E">
        <w:rPr>
          <w:rFonts w:ascii="Times New Roman" w:eastAsia="Times New Roman" w:hAnsi="Times New Roman"/>
          <w:sz w:val="28"/>
          <w:szCs w:val="28"/>
          <w:lang w:val="uk-UA" w:eastAsia="ru-RU"/>
        </w:rPr>
        <w:t xml:space="preserve"> на період з 01.01.2018 року по 31.12.2018 року</w:t>
      </w:r>
      <w:r w:rsidRPr="00E925E5">
        <w:rPr>
          <w:rFonts w:ascii="Times New Roman" w:eastAsia="Times New Roman" w:hAnsi="Times New Roman"/>
          <w:sz w:val="28"/>
          <w:szCs w:val="28"/>
          <w:lang w:val="uk-UA" w:eastAsia="ru-RU"/>
        </w:rPr>
        <w:t xml:space="preserve"> встановлено</w:t>
      </w:r>
      <w:r w:rsidRPr="0063188E">
        <w:rPr>
          <w:rFonts w:ascii="Times New Roman" w:eastAsia="Times New Roman" w:hAnsi="Times New Roman"/>
          <w:sz w:val="28"/>
          <w:szCs w:val="28"/>
          <w:lang w:val="uk-UA" w:eastAsia="ru-RU"/>
        </w:rPr>
        <w:t xml:space="preserve"> таку вартість харчування в закладах освіти на одну дитину на день:</w:t>
      </w:r>
    </w:p>
    <w:p w:rsidR="009C280A" w:rsidRPr="0063188E" w:rsidRDefault="009C280A" w:rsidP="003A6197">
      <w:pPr>
        <w:ind w:left="-426" w:firstLine="426"/>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Для вихованців закладів</w:t>
      </w:r>
      <w:r w:rsidRPr="00E925E5">
        <w:rPr>
          <w:rFonts w:ascii="Times New Roman" w:eastAsia="Times New Roman" w:hAnsi="Times New Roman"/>
          <w:sz w:val="28"/>
          <w:szCs w:val="28"/>
          <w:lang w:val="uk-UA" w:eastAsia="ru-RU"/>
        </w:rPr>
        <w:t xml:space="preserve"> дошкільної освіти</w:t>
      </w:r>
      <w:r w:rsidRPr="0063188E">
        <w:rPr>
          <w:rFonts w:ascii="Times New Roman" w:eastAsia="Times New Roman" w:hAnsi="Times New Roman"/>
          <w:sz w:val="28"/>
          <w:szCs w:val="28"/>
          <w:lang w:val="uk-UA" w:eastAsia="ru-RU"/>
        </w:rPr>
        <w:t>:</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для дітей віком від 1 до 3–х років (ясла) – 17,00 грн.</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для дітей віком від 3 до 6 (7) років (сад) – 20,00 грн.</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xml:space="preserve">- для вихованців в групах з </w:t>
      </w:r>
      <w:r w:rsidRPr="0063188E">
        <w:rPr>
          <w:rFonts w:ascii="Times New Roman" w:eastAsia="Times New Roman" w:hAnsi="Times New Roman"/>
          <w:spacing w:val="-3"/>
          <w:sz w:val="28"/>
          <w:szCs w:val="28"/>
          <w:lang w:val="uk-UA" w:eastAsia="ru-RU"/>
        </w:rPr>
        <w:t>цілодобовим перебуванням та чергових групах у вечірні і нічні години, вихідні, неробочі і святкові дні</w:t>
      </w:r>
      <w:r w:rsidRPr="0063188E">
        <w:rPr>
          <w:rFonts w:ascii="Times New Roman" w:eastAsia="Times New Roman" w:hAnsi="Times New Roman"/>
          <w:sz w:val="28"/>
          <w:szCs w:val="28"/>
          <w:lang w:val="uk-UA" w:eastAsia="ru-RU"/>
        </w:rPr>
        <w:t xml:space="preserve"> Ізюмського дошкільного навчального закладу (ясла-садок) № 13 компенсуючого типу (санаторний) Ізюмської міської ради Харківської області – 25,00 грн.</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Для учнів закладів</w:t>
      </w:r>
      <w:r w:rsidRPr="00E925E5">
        <w:rPr>
          <w:rFonts w:ascii="Times New Roman" w:eastAsia="Times New Roman" w:hAnsi="Times New Roman"/>
          <w:sz w:val="28"/>
          <w:szCs w:val="28"/>
          <w:lang w:val="uk-UA" w:eastAsia="ru-RU"/>
        </w:rPr>
        <w:t xml:space="preserve"> загальної середньої освіти</w:t>
      </w:r>
      <w:r w:rsidRPr="0063188E">
        <w:rPr>
          <w:rFonts w:ascii="Times New Roman" w:eastAsia="Times New Roman" w:hAnsi="Times New Roman"/>
          <w:sz w:val="28"/>
          <w:szCs w:val="28"/>
          <w:lang w:val="uk-UA" w:eastAsia="ru-RU"/>
        </w:rPr>
        <w:t xml:space="preserve"> 1-11 класів – 10,00 грн.</w:t>
      </w:r>
    </w:p>
    <w:p w:rsidR="009C280A" w:rsidRPr="0063188E" w:rsidRDefault="009C280A" w:rsidP="009C280A">
      <w:pPr>
        <w:shd w:val="clear" w:color="auto" w:fill="FFFFFF"/>
        <w:ind w:left="-426" w:right="-5" w:firstLine="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 xml:space="preserve">Затверджено </w:t>
      </w:r>
      <w:r w:rsidRPr="0063188E">
        <w:rPr>
          <w:rFonts w:ascii="Times New Roman" w:eastAsia="Times New Roman" w:hAnsi="Times New Roman"/>
          <w:sz w:val="28"/>
          <w:szCs w:val="28"/>
          <w:lang w:val="uk-UA" w:eastAsia="ru-RU"/>
        </w:rPr>
        <w:t>батьківську плату за харчування дітей:</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- 60 % в закладах</w:t>
      </w:r>
      <w:r>
        <w:rPr>
          <w:rFonts w:ascii="Times New Roman" w:eastAsia="Times New Roman" w:hAnsi="Times New Roman"/>
          <w:sz w:val="28"/>
          <w:szCs w:val="28"/>
          <w:lang w:val="uk-UA" w:eastAsia="ru-RU"/>
        </w:rPr>
        <w:t xml:space="preserve"> дошкільної освіти</w:t>
      </w:r>
      <w:r w:rsidRPr="0063188E">
        <w:rPr>
          <w:rFonts w:ascii="Times New Roman" w:eastAsia="Times New Roman" w:hAnsi="Times New Roman"/>
          <w:sz w:val="28"/>
          <w:szCs w:val="28"/>
          <w:lang w:val="uk-UA" w:eastAsia="ru-RU"/>
        </w:rPr>
        <w:t>;</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xml:space="preserve">- 50% в </w:t>
      </w:r>
      <w:r w:rsidRPr="00E925E5">
        <w:rPr>
          <w:rFonts w:ascii="Times New Roman" w:eastAsia="Times New Roman" w:hAnsi="Times New Roman"/>
          <w:sz w:val="28"/>
          <w:szCs w:val="28"/>
          <w:lang w:val="uk-UA" w:eastAsia="ru-RU"/>
        </w:rPr>
        <w:t>закладах загальної середньої освіти</w:t>
      </w:r>
      <w:r w:rsidRPr="0063188E">
        <w:rPr>
          <w:rFonts w:ascii="Times New Roman" w:eastAsia="Times New Roman" w:hAnsi="Times New Roman"/>
          <w:sz w:val="28"/>
          <w:szCs w:val="28"/>
          <w:lang w:val="uk-UA" w:eastAsia="ru-RU"/>
        </w:rPr>
        <w:t xml:space="preserve"> для учнів 1-4 класів непільгових категорій, учнів 5-11 класів, які мають статус постраждалих внаслідок аварії на ЧАЕС (І-ІІ категорій батьків).</w:t>
      </w:r>
    </w:p>
    <w:p w:rsidR="009C280A" w:rsidRPr="0063188E" w:rsidRDefault="009C280A" w:rsidP="009C280A">
      <w:pPr>
        <w:shd w:val="clear" w:color="auto" w:fill="FFFFFF"/>
        <w:ind w:left="-426" w:right="-5" w:firstLine="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Встановлено</w:t>
      </w:r>
      <w:r w:rsidRPr="0063188E">
        <w:rPr>
          <w:rFonts w:ascii="Times New Roman" w:eastAsia="Times New Roman" w:hAnsi="Times New Roman"/>
          <w:sz w:val="28"/>
          <w:szCs w:val="28"/>
          <w:lang w:val="uk-UA" w:eastAsia="ru-RU"/>
        </w:rPr>
        <w:t xml:space="preserve"> 50% знижку на батьківську плату за харчування дітей з багатодітних сімей в закладах</w:t>
      </w:r>
      <w:r w:rsidRPr="00E925E5">
        <w:rPr>
          <w:rFonts w:ascii="Times New Roman" w:eastAsia="Times New Roman" w:hAnsi="Times New Roman"/>
          <w:sz w:val="28"/>
          <w:szCs w:val="28"/>
          <w:lang w:val="uk-UA" w:eastAsia="ru-RU"/>
        </w:rPr>
        <w:t xml:space="preserve"> дошкільної освіти</w:t>
      </w:r>
      <w:r w:rsidRPr="0063188E">
        <w:rPr>
          <w:rFonts w:ascii="Times New Roman" w:eastAsia="Times New Roman" w:hAnsi="Times New Roman"/>
          <w:sz w:val="28"/>
          <w:szCs w:val="28"/>
          <w:lang w:val="uk-UA" w:eastAsia="ru-RU"/>
        </w:rPr>
        <w:t>.</w:t>
      </w:r>
    </w:p>
    <w:p w:rsidR="009C280A" w:rsidRPr="0063188E" w:rsidRDefault="009C280A" w:rsidP="009C280A">
      <w:pPr>
        <w:shd w:val="clear" w:color="auto" w:fill="FFFFFF"/>
        <w:ind w:left="-426" w:right="-5" w:firstLine="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Забезпечено безкоштовним</w:t>
      </w:r>
      <w:r w:rsidRPr="0063188E">
        <w:rPr>
          <w:rFonts w:ascii="Times New Roman" w:eastAsia="Times New Roman" w:hAnsi="Times New Roman"/>
          <w:sz w:val="28"/>
          <w:szCs w:val="28"/>
          <w:lang w:val="uk-UA" w:eastAsia="ru-RU"/>
        </w:rPr>
        <w:t xml:space="preserve"> харчування</w:t>
      </w:r>
      <w:r w:rsidRPr="00E925E5">
        <w:rPr>
          <w:rFonts w:ascii="Times New Roman" w:eastAsia="Times New Roman" w:hAnsi="Times New Roman"/>
          <w:sz w:val="28"/>
          <w:szCs w:val="28"/>
          <w:lang w:val="uk-UA" w:eastAsia="ru-RU"/>
        </w:rPr>
        <w:t>м</w:t>
      </w:r>
      <w:r w:rsidRPr="0063188E">
        <w:rPr>
          <w:rFonts w:ascii="Times New Roman" w:eastAsia="Times New Roman" w:hAnsi="Times New Roman"/>
          <w:sz w:val="28"/>
          <w:szCs w:val="28"/>
          <w:lang w:val="uk-UA" w:eastAsia="ru-RU"/>
        </w:rPr>
        <w:t xml:space="preserve"> за рахунок міського бюджету:</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В закладах</w:t>
      </w:r>
      <w:r>
        <w:rPr>
          <w:rFonts w:ascii="Times New Roman" w:eastAsia="Times New Roman" w:hAnsi="Times New Roman"/>
          <w:sz w:val="28"/>
          <w:szCs w:val="28"/>
          <w:lang w:val="uk-UA" w:eastAsia="ru-RU"/>
        </w:rPr>
        <w:t xml:space="preserve"> дошкільної освіти</w:t>
      </w:r>
      <w:r w:rsidRPr="0063188E">
        <w:rPr>
          <w:rFonts w:ascii="Times New Roman" w:eastAsia="Times New Roman" w:hAnsi="Times New Roman"/>
          <w:sz w:val="28"/>
          <w:szCs w:val="28"/>
          <w:lang w:val="uk-UA" w:eastAsia="ru-RU"/>
        </w:rPr>
        <w:t>:</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дітей-сиріт та дітей, позбавлених батьківського піклування;</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 які мають статус постраждалих внаслідок аварії на ЧАЕС;</w:t>
      </w:r>
    </w:p>
    <w:p w:rsidR="009C280A" w:rsidRPr="00E925E5" w:rsidRDefault="009C280A" w:rsidP="009C280A">
      <w:pPr>
        <w:tabs>
          <w:tab w:val="left" w:pos="142"/>
        </w:tabs>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 з сімей;</w:t>
      </w:r>
      <w:r w:rsidRPr="00E925E5">
        <w:rPr>
          <w:rFonts w:ascii="Times New Roman" w:eastAsia="Times New Roman" w:hAnsi="Times New Roman"/>
          <w:sz w:val="28"/>
          <w:szCs w:val="28"/>
          <w:lang w:eastAsia="ru-RU"/>
        </w:rPr>
        <w:t xml:space="preserve"> у </w:t>
      </w:r>
      <w:r w:rsidRPr="00E925E5">
        <w:rPr>
          <w:rFonts w:ascii="Times New Roman" w:eastAsia="Times New Roman" w:hAnsi="Times New Roman"/>
          <w:sz w:val="28"/>
          <w:szCs w:val="28"/>
          <w:lang w:val="uk-UA" w:eastAsia="ru-RU"/>
        </w:rPr>
        <w:t xml:space="preserve">яких сукупний дохід на кожного члена сім’ї за попередній квартал не перевищував рівня забезпечення прожиткового мінімуму </w:t>
      </w:r>
      <w:r w:rsidRPr="00E925E5">
        <w:rPr>
          <w:rFonts w:ascii="Times New Roman" w:eastAsia="Times New Roman" w:hAnsi="Times New Roman"/>
          <w:sz w:val="28"/>
          <w:szCs w:val="28"/>
          <w:lang w:val="uk-UA" w:eastAsia="ru-RU"/>
        </w:rPr>
        <w:lastRenderedPageBreak/>
        <w:t>(гарантованого мінімуму), який щороку встановлюється законом про Державний бюджет України;</w:t>
      </w:r>
    </w:p>
    <w:p w:rsidR="009C280A" w:rsidRPr="0063188E" w:rsidRDefault="009C280A" w:rsidP="009C280A">
      <w:pPr>
        <w:tabs>
          <w:tab w:val="left" w:pos="142"/>
        </w:tabs>
        <w:ind w:left="-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 xml:space="preserve">- </w:t>
      </w:r>
      <w:r w:rsidRPr="0063188E">
        <w:rPr>
          <w:rFonts w:ascii="Times New Roman" w:eastAsia="Times New Roman" w:hAnsi="Times New Roman"/>
          <w:sz w:val="28"/>
          <w:szCs w:val="28"/>
          <w:lang w:val="uk-UA" w:eastAsia="ru-RU"/>
        </w:rPr>
        <w:t>дітей з особливими освітніми потребами, які навчаються у спеціальних та інклюзивних класах (групах);</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 – інвалідів;</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xml:space="preserve">- </w:t>
      </w:r>
      <w:r w:rsidRPr="00E925E5">
        <w:rPr>
          <w:rFonts w:ascii="Times New Roman" w:eastAsia="Times New Roman" w:hAnsi="Times New Roman"/>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rsidR="009C280A" w:rsidRPr="0063188E" w:rsidRDefault="009C280A" w:rsidP="009C280A">
      <w:pPr>
        <w:ind w:left="-426"/>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xml:space="preserve">- дітей осіб, визнаних учасниками бойових дій; </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в інших випадках, в тому числі дітей внутрішньо переміщених осіб, за окремим рішенням виконавчого комітету Ізюмської міської ради Харківської області.</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В закладах</w:t>
      </w:r>
      <w:r w:rsidRPr="00E925E5">
        <w:rPr>
          <w:rFonts w:ascii="Times New Roman" w:eastAsia="Times New Roman" w:hAnsi="Times New Roman"/>
          <w:sz w:val="28"/>
          <w:szCs w:val="28"/>
          <w:lang w:val="uk-UA" w:eastAsia="ru-RU"/>
        </w:rPr>
        <w:t xml:space="preserve"> загальної середньої освіти</w:t>
      </w:r>
      <w:r w:rsidRPr="0063188E">
        <w:rPr>
          <w:rFonts w:ascii="Times New Roman" w:eastAsia="Times New Roman" w:hAnsi="Times New Roman"/>
          <w:sz w:val="28"/>
          <w:szCs w:val="28"/>
          <w:lang w:val="uk-UA" w:eastAsia="ru-RU"/>
        </w:rPr>
        <w:t>:</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учнів 1-11 класів з числа дітей-сиріт та дітей, позбавлених батьківського піклування;</w:t>
      </w:r>
    </w:p>
    <w:p w:rsidR="009C280A" w:rsidRPr="0063188E" w:rsidRDefault="009C280A" w:rsidP="009C280A">
      <w:pPr>
        <w:shd w:val="clear" w:color="auto" w:fill="FFFFFF"/>
        <w:ind w:left="-426" w:right="-5"/>
        <w:jc w:val="both"/>
        <w:rPr>
          <w:rFonts w:ascii="Times New Roman" w:eastAsia="Times New Roman" w:hAnsi="Times New Roman"/>
          <w:color w:val="FF0000"/>
          <w:sz w:val="28"/>
          <w:szCs w:val="28"/>
          <w:lang w:val="uk-UA" w:eastAsia="ru-RU"/>
        </w:rPr>
      </w:pPr>
      <w:r w:rsidRPr="0063188E">
        <w:rPr>
          <w:rFonts w:ascii="Times New Roman" w:eastAsia="Times New Roman" w:hAnsi="Times New Roman"/>
          <w:sz w:val="28"/>
          <w:szCs w:val="28"/>
          <w:lang w:val="uk-UA" w:eastAsia="ru-RU"/>
        </w:rPr>
        <w:t>-</w:t>
      </w:r>
      <w:r w:rsidRPr="0063188E">
        <w:rPr>
          <w:rFonts w:ascii="Times New Roman" w:eastAsia="Times New Roman" w:hAnsi="Times New Roman"/>
          <w:color w:val="FF0000"/>
          <w:sz w:val="28"/>
          <w:szCs w:val="28"/>
          <w:lang w:val="uk-UA" w:eastAsia="ru-RU"/>
        </w:rPr>
        <w:t xml:space="preserve"> </w:t>
      </w:r>
      <w:r w:rsidRPr="0063188E">
        <w:rPr>
          <w:rFonts w:ascii="Times New Roman" w:eastAsia="Times New Roman" w:hAnsi="Times New Roman"/>
          <w:sz w:val="28"/>
          <w:szCs w:val="28"/>
          <w:lang w:val="uk-UA" w:eastAsia="ru-RU"/>
        </w:rPr>
        <w:t xml:space="preserve">учнів 1-11 класів </w:t>
      </w:r>
      <w:r w:rsidRPr="0063188E">
        <w:rPr>
          <w:rFonts w:ascii="Times New Roman" w:eastAsia="Times New Roman" w:hAnsi="Times New Roman"/>
          <w:color w:val="080808"/>
          <w:sz w:val="28"/>
          <w:szCs w:val="28"/>
          <w:lang w:val="uk-UA" w:eastAsia="ru-RU"/>
        </w:rPr>
        <w:t xml:space="preserve">із сімей, які отримують допомогу відповідно до </w:t>
      </w:r>
      <w:hyperlink r:id="rId8" w:tgtFrame="_blank" w:history="1">
        <w:r w:rsidRPr="0063188E">
          <w:rPr>
            <w:rFonts w:ascii="Times New Roman" w:eastAsia="Times New Roman" w:hAnsi="Times New Roman"/>
            <w:color w:val="080808"/>
            <w:sz w:val="28"/>
            <w:szCs w:val="28"/>
            <w:bdr w:val="none" w:sz="0" w:space="0" w:color="auto" w:frame="1"/>
            <w:lang w:val="uk-UA" w:eastAsia="ru-RU"/>
          </w:rPr>
          <w:t>Закону України</w:t>
        </w:r>
      </w:hyperlink>
      <w:r w:rsidRPr="0063188E">
        <w:rPr>
          <w:rFonts w:ascii="Times New Roman" w:eastAsia="Times New Roman" w:hAnsi="Times New Roman"/>
          <w:color w:val="080808"/>
          <w:sz w:val="28"/>
          <w:szCs w:val="28"/>
          <w:lang w:val="uk-UA" w:eastAsia="ru-RU"/>
        </w:rPr>
        <w:t xml:space="preserve"> "Про державну соціальну допомогу малозабезпеченим сім’ям";</w:t>
      </w:r>
    </w:p>
    <w:p w:rsidR="009C280A" w:rsidRPr="0063188E" w:rsidRDefault="009C280A" w:rsidP="009C280A">
      <w:pPr>
        <w:shd w:val="clear" w:color="auto" w:fill="FFFFFF"/>
        <w:ind w:left="-426" w:right="-5"/>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учнів</w:t>
      </w:r>
      <w:r w:rsidRPr="0063188E">
        <w:rPr>
          <w:rFonts w:ascii="Times New Roman" w:eastAsia="Times New Roman" w:hAnsi="Times New Roman"/>
          <w:sz w:val="28"/>
          <w:szCs w:val="28"/>
          <w:lang w:eastAsia="ru-RU"/>
        </w:rPr>
        <w:t xml:space="preserve"> з особливими освітніми потребами, </w:t>
      </w:r>
      <w:r w:rsidRPr="0063188E">
        <w:rPr>
          <w:rFonts w:ascii="Times New Roman" w:eastAsia="Times New Roman" w:hAnsi="Times New Roman"/>
          <w:sz w:val="28"/>
          <w:szCs w:val="28"/>
          <w:lang w:val="uk-UA" w:eastAsia="ru-RU"/>
        </w:rPr>
        <w:t>які навчаються в інклюзивних класах;</w:t>
      </w:r>
    </w:p>
    <w:p w:rsidR="009C280A" w:rsidRPr="0063188E" w:rsidRDefault="009C280A" w:rsidP="009C280A">
      <w:pPr>
        <w:ind w:left="-426"/>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xml:space="preserve"> - дітей осіб, визнаних учасниками бойових дій ;</w:t>
      </w:r>
    </w:p>
    <w:p w:rsidR="009C280A" w:rsidRPr="0063188E"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w:t>
      </w:r>
    </w:p>
    <w:p w:rsidR="009C280A" w:rsidRPr="00E925E5" w:rsidRDefault="009C280A" w:rsidP="009C280A">
      <w:pPr>
        <w:ind w:left="-426"/>
        <w:jc w:val="both"/>
        <w:rPr>
          <w:rFonts w:ascii="Times New Roman" w:eastAsia="Times New Roman" w:hAnsi="Times New Roman"/>
          <w:sz w:val="28"/>
          <w:szCs w:val="28"/>
          <w:lang w:val="uk-UA" w:eastAsia="ru-RU"/>
        </w:rPr>
      </w:pPr>
      <w:r w:rsidRPr="0063188E">
        <w:rPr>
          <w:rFonts w:ascii="Times New Roman" w:eastAsia="Times New Roman" w:hAnsi="Times New Roman"/>
          <w:sz w:val="28"/>
          <w:szCs w:val="28"/>
          <w:lang w:val="uk-UA" w:eastAsia="ru-RU"/>
        </w:rPr>
        <w:t>- в інших випадках, в тому числі дітей внутрішньо переміщених осіб, за окремим рішенням виконавчого комітету Ізюмської міської ради Харківської області.</w:t>
      </w:r>
    </w:p>
    <w:p w:rsidR="009C280A" w:rsidRPr="00E925E5" w:rsidRDefault="009C280A" w:rsidP="009C280A">
      <w:pPr>
        <w:ind w:left="-426"/>
        <w:jc w:val="both"/>
        <w:rPr>
          <w:rFonts w:ascii="Times New Roman" w:eastAsia="Times New Roman" w:hAnsi="Times New Roman"/>
          <w:sz w:val="28"/>
          <w:szCs w:val="28"/>
          <w:lang w:val="uk-UA" w:eastAsia="ru-RU"/>
        </w:rPr>
      </w:pPr>
      <w:r>
        <w:rPr>
          <w:rFonts w:ascii="Times New Roman" w:hAnsi="Times New Roman"/>
          <w:sz w:val="28"/>
          <w:szCs w:val="28"/>
          <w:lang w:val="uk-UA"/>
        </w:rPr>
        <w:t>Також, вищезазначеними рішеннями з</w:t>
      </w:r>
      <w:r>
        <w:rPr>
          <w:rFonts w:ascii="Times New Roman" w:eastAsia="Times New Roman" w:hAnsi="Times New Roman"/>
          <w:sz w:val="28"/>
          <w:szCs w:val="28"/>
          <w:lang w:val="uk-UA" w:eastAsia="ru-RU"/>
        </w:rPr>
        <w:t>більшено</w:t>
      </w:r>
      <w:r w:rsidRPr="00E925E5">
        <w:rPr>
          <w:rFonts w:ascii="Times New Roman" w:eastAsia="Times New Roman" w:hAnsi="Times New Roman"/>
          <w:sz w:val="28"/>
          <w:szCs w:val="28"/>
          <w:lang w:val="uk-UA" w:eastAsia="ru-RU"/>
        </w:rPr>
        <w:t xml:space="preserve"> витрати на харчування дітей в закладах освіти в літній оздоровчий період 2018 року для придбання свіжих овочів та фруктів, а саме:</w:t>
      </w:r>
    </w:p>
    <w:p w:rsidR="009C280A" w:rsidRPr="00E925E5" w:rsidRDefault="009C280A" w:rsidP="009C280A">
      <w:pPr>
        <w:ind w:hanging="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 в закладах дошкільної освіти на 10%;</w:t>
      </w:r>
    </w:p>
    <w:p w:rsidR="009C280A" w:rsidRPr="00E925E5" w:rsidRDefault="009C280A" w:rsidP="009C280A">
      <w:pPr>
        <w:ind w:hanging="426"/>
        <w:jc w:val="both"/>
        <w:rPr>
          <w:rFonts w:ascii="Times New Roman" w:eastAsia="Times New Roman" w:hAnsi="Times New Roman"/>
          <w:sz w:val="28"/>
          <w:szCs w:val="28"/>
          <w:lang w:val="uk-UA" w:eastAsia="ru-RU"/>
        </w:rPr>
      </w:pPr>
      <w:r w:rsidRPr="00E925E5">
        <w:rPr>
          <w:rFonts w:ascii="Times New Roman" w:eastAsia="Times New Roman" w:hAnsi="Times New Roman"/>
          <w:sz w:val="28"/>
          <w:szCs w:val="28"/>
          <w:lang w:val="uk-UA" w:eastAsia="ru-RU"/>
        </w:rPr>
        <w:t>- в закладах загальної середньої освіти на 30%».</w:t>
      </w:r>
    </w:p>
    <w:p w:rsidR="009C280A" w:rsidRDefault="009C280A" w:rsidP="009C280A">
      <w:pPr>
        <w:ind w:left="-426" w:firstLine="426"/>
        <w:jc w:val="both"/>
        <w:rPr>
          <w:rFonts w:ascii="Times New Roman" w:hAnsi="Times New Roman"/>
          <w:sz w:val="28"/>
          <w:szCs w:val="28"/>
          <w:lang w:val="uk-UA"/>
        </w:rPr>
      </w:pPr>
      <w:r w:rsidRPr="003E1558">
        <w:rPr>
          <w:rFonts w:ascii="Times New Roman" w:hAnsi="Times New Roman"/>
          <w:sz w:val="28"/>
          <w:szCs w:val="28"/>
          <w:lang w:val="uk-UA"/>
        </w:rPr>
        <w:t>Питання організації харчування у закладах освіти в 2017/2018 навчальному році розглядалися:</w:t>
      </w:r>
    </w:p>
    <w:p w:rsidR="009C280A" w:rsidRDefault="009C280A" w:rsidP="009C280A">
      <w:pPr>
        <w:pStyle w:val="a6"/>
        <w:numPr>
          <w:ilvl w:val="0"/>
          <w:numId w:val="11"/>
        </w:numPr>
        <w:ind w:left="-426" w:firstLine="786"/>
        <w:jc w:val="both"/>
        <w:rPr>
          <w:rFonts w:ascii="Times New Roman" w:hAnsi="Times New Roman"/>
          <w:sz w:val="28"/>
          <w:szCs w:val="28"/>
          <w:lang w:val="uk-UA"/>
        </w:rPr>
      </w:pPr>
      <w:r w:rsidRPr="00E925E5">
        <w:rPr>
          <w:rFonts w:ascii="Times New Roman" w:hAnsi="Times New Roman"/>
          <w:sz w:val="28"/>
          <w:szCs w:val="28"/>
          <w:lang w:val="uk-UA"/>
        </w:rPr>
        <w:t>на</w:t>
      </w:r>
      <w:r w:rsidRPr="00E925E5">
        <w:rPr>
          <w:rFonts w:ascii="Times New Roman" w:hAnsi="Times New Roman"/>
          <w:lang w:val="uk-UA"/>
        </w:rPr>
        <w:t xml:space="preserve"> </w:t>
      </w:r>
      <w:r w:rsidRPr="00E925E5">
        <w:rPr>
          <w:rFonts w:ascii="Times New Roman" w:hAnsi="Times New Roman"/>
          <w:sz w:val="28"/>
          <w:szCs w:val="28"/>
          <w:lang w:val="uk-UA"/>
        </w:rPr>
        <w:t>нарадах керівників закладів загальної середньої освіти</w:t>
      </w:r>
      <w:r w:rsidRPr="00E925E5">
        <w:rPr>
          <w:rFonts w:ascii="Times New Roman" w:hAnsi="Times New Roman"/>
          <w:color w:val="FF0000"/>
          <w:sz w:val="28"/>
          <w:szCs w:val="28"/>
          <w:lang w:val="uk-UA"/>
        </w:rPr>
        <w:t xml:space="preserve"> </w:t>
      </w:r>
      <w:r w:rsidRPr="00E925E5">
        <w:rPr>
          <w:rFonts w:ascii="Times New Roman" w:hAnsi="Times New Roman"/>
          <w:sz w:val="28"/>
          <w:szCs w:val="28"/>
          <w:lang w:val="uk-UA"/>
        </w:rPr>
        <w:t>18.01.2018 (протокол № 1) - «Організація харчування дітей пільгового контингенту в закладах загальної середньої освіти відповідно до встановленої вартості харчування в 2018 році. Охоплення учнів гарячим харчуванням та всіма видами харчування у І семестрі 2017/2018 навчального року», 15.03.2018 (протокол № 3) – «Про стан організації харчування учнів в закладах загальної середньої освіти»;</w:t>
      </w:r>
    </w:p>
    <w:p w:rsidR="009C280A" w:rsidRPr="00E925E5" w:rsidRDefault="009C280A" w:rsidP="009C280A">
      <w:pPr>
        <w:pStyle w:val="a6"/>
        <w:numPr>
          <w:ilvl w:val="0"/>
          <w:numId w:val="11"/>
        </w:numPr>
        <w:ind w:left="-426" w:firstLine="786"/>
        <w:jc w:val="both"/>
        <w:rPr>
          <w:rFonts w:ascii="Times New Roman" w:hAnsi="Times New Roman"/>
          <w:sz w:val="28"/>
          <w:szCs w:val="28"/>
          <w:lang w:val="uk-UA"/>
        </w:rPr>
      </w:pPr>
      <w:r w:rsidRPr="00E925E5">
        <w:rPr>
          <w:rFonts w:ascii="Times New Roman" w:hAnsi="Times New Roman"/>
          <w:sz w:val="28"/>
          <w:szCs w:val="28"/>
          <w:lang w:val="uk-UA"/>
        </w:rPr>
        <w:lastRenderedPageBreak/>
        <w:t xml:space="preserve">на нараді керівників закладів дошкільної освіти </w:t>
      </w:r>
      <w:r w:rsidRPr="00A700CA">
        <w:rPr>
          <w:rFonts w:ascii="Times New Roman" w:eastAsia="Times New Roman" w:hAnsi="Times New Roman"/>
          <w:sz w:val="28"/>
          <w:szCs w:val="28"/>
          <w:lang w:val="uk-UA" w:eastAsia="ru-RU"/>
        </w:rPr>
        <w:t>26.04.</w:t>
      </w:r>
      <w:r w:rsidRPr="00E925E5">
        <w:rPr>
          <w:rFonts w:ascii="Times New Roman" w:eastAsia="Times New Roman" w:hAnsi="Times New Roman"/>
          <w:sz w:val="28"/>
          <w:szCs w:val="28"/>
          <w:lang w:val="uk-UA" w:eastAsia="ru-RU"/>
        </w:rPr>
        <w:t>2018 (протокол 4) - «Організація харчування дітей в ІДНЗ № 12».</w:t>
      </w:r>
    </w:p>
    <w:p w:rsidR="009C280A" w:rsidRPr="00475C66" w:rsidRDefault="009C280A" w:rsidP="009C280A">
      <w:pPr>
        <w:ind w:left="-426" w:firstLine="426"/>
        <w:jc w:val="both"/>
        <w:rPr>
          <w:rFonts w:ascii="Times New Roman" w:hAnsi="Times New Roman"/>
          <w:sz w:val="28"/>
          <w:szCs w:val="28"/>
          <w:lang w:val="uk-UA"/>
        </w:rPr>
      </w:pPr>
      <w:r w:rsidRPr="00875D47">
        <w:rPr>
          <w:rFonts w:ascii="Times New Roman" w:hAnsi="Times New Roman"/>
          <w:sz w:val="28"/>
          <w:szCs w:val="28"/>
          <w:lang w:val="uk-UA"/>
        </w:rPr>
        <w:t>Видано наказ</w:t>
      </w:r>
      <w:r>
        <w:rPr>
          <w:rFonts w:ascii="Times New Roman" w:hAnsi="Times New Roman"/>
          <w:sz w:val="28"/>
          <w:szCs w:val="28"/>
          <w:lang w:val="uk-UA"/>
        </w:rPr>
        <w:t>и</w:t>
      </w:r>
      <w:r w:rsidRPr="00875D47">
        <w:rPr>
          <w:rFonts w:ascii="Times New Roman" w:hAnsi="Times New Roman"/>
          <w:sz w:val="28"/>
          <w:szCs w:val="28"/>
          <w:lang w:val="uk-UA"/>
        </w:rPr>
        <w:t xml:space="preserve"> управління освіти від 27.12.2017 № 593 «Про встановлення вартості харчування дітей і підлітків в закладах освіти м. Ізюм на період з 01.01.2018 року по 31.12.2018 року», від </w:t>
      </w:r>
      <w:r w:rsidRPr="00475C66">
        <w:rPr>
          <w:rFonts w:ascii="Times New Roman" w:eastAsia="Times New Roman" w:hAnsi="Times New Roman"/>
          <w:sz w:val="28"/>
          <w:szCs w:val="28"/>
          <w:lang w:val="uk-UA" w:eastAsia="ru-RU"/>
        </w:rPr>
        <w:t>03.05.2018</w:t>
      </w:r>
      <w:r w:rsidRPr="00875D47">
        <w:rPr>
          <w:rFonts w:ascii="Times New Roman" w:eastAsia="Times New Roman" w:hAnsi="Times New Roman"/>
          <w:sz w:val="28"/>
          <w:szCs w:val="28"/>
          <w:lang w:val="uk-UA" w:eastAsia="ru-RU"/>
        </w:rPr>
        <w:tab/>
        <w:t xml:space="preserve"> </w:t>
      </w:r>
      <w:r w:rsidRPr="00475C66">
        <w:rPr>
          <w:rFonts w:ascii="Times New Roman" w:eastAsia="Times New Roman" w:hAnsi="Times New Roman"/>
          <w:sz w:val="28"/>
          <w:szCs w:val="28"/>
          <w:lang w:val="uk-UA" w:eastAsia="ru-RU"/>
        </w:rPr>
        <w:t>№ 186</w:t>
      </w:r>
      <w:r w:rsidRPr="00875D47">
        <w:rPr>
          <w:rFonts w:ascii="Times New Roman" w:eastAsia="Times New Roman" w:hAnsi="Times New Roman"/>
          <w:sz w:val="28"/>
          <w:szCs w:val="28"/>
          <w:lang w:val="uk-UA" w:eastAsia="ru-RU"/>
        </w:rPr>
        <w:t xml:space="preserve"> «</w:t>
      </w:r>
      <w:r w:rsidRPr="00475C66">
        <w:rPr>
          <w:rFonts w:ascii="Times New Roman" w:eastAsia="Times New Roman" w:hAnsi="Times New Roman"/>
          <w:sz w:val="28"/>
          <w:szCs w:val="28"/>
          <w:lang w:val="uk-UA" w:eastAsia="ru-RU"/>
        </w:rPr>
        <w:t>Про внесення змін до наказу управління освіти від 27.12.2017</w:t>
      </w:r>
      <w:r w:rsidRPr="00875D47">
        <w:rPr>
          <w:rFonts w:ascii="Times New Roman" w:eastAsia="Times New Roman" w:hAnsi="Times New Roman"/>
          <w:sz w:val="28"/>
          <w:szCs w:val="28"/>
          <w:lang w:val="uk-UA" w:eastAsia="ru-RU"/>
        </w:rPr>
        <w:t xml:space="preserve"> </w:t>
      </w:r>
      <w:r w:rsidRPr="00475C66">
        <w:rPr>
          <w:rFonts w:ascii="Times New Roman" w:eastAsia="Times New Roman" w:hAnsi="Times New Roman"/>
          <w:sz w:val="28"/>
          <w:szCs w:val="28"/>
          <w:lang w:val="uk-UA" w:eastAsia="ru-RU"/>
        </w:rPr>
        <w:t>№ 593 «Про встановлення вартості харчування дітей і підлітків в закладах освіти м. Ізюм на період з 01.01.2018 року по 31.12.2018 року»</w:t>
      </w:r>
      <w:r>
        <w:rPr>
          <w:rFonts w:ascii="Times New Roman" w:eastAsia="Times New Roman" w:hAnsi="Times New Roman"/>
          <w:sz w:val="28"/>
          <w:szCs w:val="28"/>
          <w:lang w:val="uk-UA" w:eastAsia="ru-RU"/>
        </w:rPr>
        <w:t>.</w:t>
      </w:r>
    </w:p>
    <w:p w:rsidR="009C280A" w:rsidRPr="009D7728" w:rsidRDefault="009C280A" w:rsidP="009C280A">
      <w:pPr>
        <w:ind w:left="-426" w:right="-1" w:firstLine="426"/>
        <w:jc w:val="both"/>
        <w:rPr>
          <w:rFonts w:ascii="Times New Roman" w:hAnsi="Times New Roman"/>
          <w:sz w:val="28"/>
          <w:szCs w:val="28"/>
          <w:lang w:val="uk-UA"/>
        </w:rPr>
      </w:pPr>
      <w:r w:rsidRPr="009D7728">
        <w:rPr>
          <w:rFonts w:ascii="Times New Roman" w:hAnsi="Times New Roman"/>
          <w:sz w:val="28"/>
          <w:szCs w:val="28"/>
          <w:lang w:val="uk-UA"/>
        </w:rPr>
        <w:t>Головний бухгалтер централізованої бухгалтерії управління освіти Чуркіна В. В. відстежує ведення відповідної документації та своєчасну оплату рахунків за продукти харчування, що постачаються до закладів освіти відповідно до укладених договорів та супровідних документів, здійснює належний щомісячний контроль та аналіз використання коштів на харчування учнів 1-11 класів, дітей пільгових категорій та дошкільних підрозділів.</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Управлінням освіти розроблено порядок внесення батьківської плати</w:t>
      </w:r>
      <w:r>
        <w:rPr>
          <w:rFonts w:ascii="Times New Roman" w:hAnsi="Times New Roman"/>
          <w:sz w:val="28"/>
          <w:szCs w:val="28"/>
          <w:lang w:val="uk-UA"/>
        </w:rPr>
        <w:t xml:space="preserve"> за харчування учнів у закладах</w:t>
      </w:r>
      <w:r w:rsidRPr="009D7728">
        <w:rPr>
          <w:rFonts w:ascii="Times New Roman" w:hAnsi="Times New Roman"/>
          <w:sz w:val="28"/>
          <w:szCs w:val="28"/>
          <w:lang w:val="uk-UA"/>
        </w:rPr>
        <w:t xml:space="preserve"> загальної середньої освіти. В</w:t>
      </w:r>
      <w:r>
        <w:rPr>
          <w:rFonts w:ascii="Times New Roman" w:hAnsi="Times New Roman"/>
          <w:sz w:val="28"/>
          <w:szCs w:val="28"/>
          <w:lang w:val="uk-UA"/>
        </w:rPr>
        <w:t xml:space="preserve"> </w:t>
      </w:r>
      <w:r w:rsidRPr="009D7728">
        <w:rPr>
          <w:rFonts w:ascii="Times New Roman" w:hAnsi="Times New Roman"/>
          <w:sz w:val="28"/>
          <w:szCs w:val="28"/>
          <w:lang w:val="uk-UA"/>
        </w:rPr>
        <w:t xml:space="preserve"> Ізюмській гімназії № 1, ІЗОШ І-ІІІ ступенів № 6 та ІЗОШ І-ІІІ ступенів № 11 з 2017 року запущений проект «Карта юніора – карта для харчування» та встановлені термінали  для оплати за харчування в шкільних їдальнях.</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bCs/>
          <w:sz w:val="28"/>
          <w:szCs w:val="28"/>
          <w:lang w:val="uk-UA"/>
        </w:rPr>
        <w:t xml:space="preserve">Процес організації харчування в закладах контролюють </w:t>
      </w:r>
      <w:r w:rsidR="00423518" w:rsidRPr="009D7728">
        <w:rPr>
          <w:rFonts w:ascii="Times New Roman" w:hAnsi="Times New Roman"/>
          <w:bCs/>
          <w:sz w:val="28"/>
          <w:szCs w:val="28"/>
          <w:lang w:val="uk-UA"/>
        </w:rPr>
        <w:t>сестри медичні з дієтичного харчування</w:t>
      </w:r>
      <w:r w:rsidRPr="009D7728">
        <w:rPr>
          <w:rFonts w:ascii="Times New Roman" w:hAnsi="Times New Roman"/>
          <w:bCs/>
          <w:sz w:val="28"/>
          <w:szCs w:val="28"/>
          <w:lang w:val="uk-UA"/>
        </w:rPr>
        <w:t xml:space="preserve">, керівники закладів, </w:t>
      </w:r>
      <w:r w:rsidR="000050DC">
        <w:rPr>
          <w:rFonts w:ascii="Times New Roman" w:hAnsi="Times New Roman"/>
          <w:bCs/>
          <w:sz w:val="28"/>
          <w:szCs w:val="28"/>
          <w:lang w:val="uk-UA"/>
        </w:rPr>
        <w:t>працівники Держпродспоживслу</w:t>
      </w:r>
      <w:bookmarkStart w:id="0" w:name="_GoBack"/>
      <w:bookmarkEnd w:id="0"/>
      <w:r w:rsidR="000050DC">
        <w:rPr>
          <w:rFonts w:ascii="Times New Roman" w:hAnsi="Times New Roman"/>
          <w:bCs/>
          <w:sz w:val="28"/>
          <w:szCs w:val="28"/>
          <w:lang w:val="uk-UA"/>
        </w:rPr>
        <w:t>жби</w:t>
      </w:r>
      <w:r w:rsidRPr="009D7728">
        <w:rPr>
          <w:rFonts w:ascii="Times New Roman" w:hAnsi="Times New Roman"/>
          <w:bCs/>
          <w:sz w:val="28"/>
          <w:szCs w:val="28"/>
          <w:lang w:val="uk-UA"/>
        </w:rPr>
        <w:t xml:space="preserve">, лікарі міської дитячої лікарні, фахівці управління освіти, </w:t>
      </w:r>
      <w:r w:rsidRPr="009D7728">
        <w:rPr>
          <w:rFonts w:ascii="Times New Roman" w:hAnsi="Times New Roman"/>
          <w:sz w:val="28"/>
          <w:szCs w:val="28"/>
          <w:lang w:val="uk-UA"/>
        </w:rPr>
        <w:t>постійна комісія з питань контролю за харчуванням учнів та вихованців закладів освіти міста виконавчого комітету Ізюмської міської ради.</w:t>
      </w:r>
    </w:p>
    <w:p w:rsidR="0042351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 xml:space="preserve">Закладами освіти проведена </w:t>
      </w:r>
      <w:r w:rsidR="00423518">
        <w:rPr>
          <w:rFonts w:ascii="Times New Roman" w:hAnsi="Times New Roman"/>
          <w:sz w:val="28"/>
          <w:szCs w:val="28"/>
          <w:lang w:val="uk-UA"/>
        </w:rPr>
        <w:t>роз'яснювальна робота</w:t>
      </w:r>
      <w:r w:rsidRPr="009D7728">
        <w:rPr>
          <w:rFonts w:ascii="Times New Roman" w:hAnsi="Times New Roman"/>
          <w:sz w:val="28"/>
          <w:szCs w:val="28"/>
          <w:lang w:val="uk-UA"/>
        </w:rPr>
        <w:t xml:space="preserve"> з батьками учнів </w:t>
      </w:r>
      <w:r w:rsidR="00423518">
        <w:rPr>
          <w:rFonts w:ascii="Times New Roman" w:hAnsi="Times New Roman"/>
          <w:sz w:val="28"/>
          <w:szCs w:val="28"/>
          <w:lang w:val="uk-UA"/>
        </w:rPr>
        <w:t>щодо</w:t>
      </w:r>
      <w:r w:rsidRPr="009D7728">
        <w:rPr>
          <w:rFonts w:ascii="Times New Roman" w:hAnsi="Times New Roman"/>
          <w:sz w:val="28"/>
          <w:szCs w:val="28"/>
          <w:lang w:val="uk-UA"/>
        </w:rPr>
        <w:t xml:space="preserve"> законодавства</w:t>
      </w:r>
      <w:r w:rsidR="00423518">
        <w:rPr>
          <w:rFonts w:ascii="Times New Roman" w:hAnsi="Times New Roman"/>
          <w:sz w:val="28"/>
          <w:szCs w:val="28"/>
          <w:lang w:val="uk-UA"/>
        </w:rPr>
        <w:t xml:space="preserve"> з питань організації харчування,</w:t>
      </w:r>
      <w:r w:rsidRPr="009D7728">
        <w:rPr>
          <w:rFonts w:ascii="Times New Roman" w:hAnsi="Times New Roman"/>
          <w:sz w:val="28"/>
          <w:szCs w:val="28"/>
          <w:lang w:val="uk-UA"/>
        </w:rPr>
        <w:t xml:space="preserve"> змін  </w:t>
      </w:r>
      <w:r w:rsidR="00423518">
        <w:rPr>
          <w:rFonts w:ascii="Times New Roman" w:hAnsi="Times New Roman"/>
          <w:sz w:val="28"/>
          <w:szCs w:val="28"/>
          <w:lang w:val="uk-UA"/>
        </w:rPr>
        <w:t xml:space="preserve"> та </w:t>
      </w:r>
      <w:r w:rsidRPr="009D7728">
        <w:rPr>
          <w:rFonts w:ascii="Times New Roman" w:hAnsi="Times New Roman"/>
          <w:sz w:val="28"/>
          <w:szCs w:val="28"/>
          <w:lang w:val="uk-UA"/>
        </w:rPr>
        <w:t>умов його оплати</w:t>
      </w:r>
      <w:r w:rsidR="00423518">
        <w:rPr>
          <w:rFonts w:ascii="Times New Roman" w:hAnsi="Times New Roman"/>
          <w:sz w:val="28"/>
          <w:szCs w:val="28"/>
          <w:lang w:val="uk-UA"/>
        </w:rPr>
        <w:t>.</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 xml:space="preserve"> За резу</w:t>
      </w:r>
      <w:r w:rsidR="00423518">
        <w:rPr>
          <w:rFonts w:ascii="Times New Roman" w:hAnsi="Times New Roman"/>
          <w:sz w:val="28"/>
          <w:szCs w:val="28"/>
          <w:lang w:val="uk-UA"/>
        </w:rPr>
        <w:t xml:space="preserve">льтатами проведеного </w:t>
      </w:r>
      <w:r w:rsidRPr="009D7728">
        <w:rPr>
          <w:rFonts w:ascii="Times New Roman" w:hAnsi="Times New Roman"/>
          <w:sz w:val="28"/>
          <w:szCs w:val="28"/>
          <w:lang w:val="uk-UA"/>
        </w:rPr>
        <w:t xml:space="preserve"> закладами</w:t>
      </w:r>
      <w:r w:rsidR="00423518">
        <w:rPr>
          <w:rFonts w:ascii="Times New Roman" w:hAnsi="Times New Roman"/>
          <w:sz w:val="28"/>
          <w:szCs w:val="28"/>
          <w:lang w:val="uk-UA"/>
        </w:rPr>
        <w:t xml:space="preserve"> освіти</w:t>
      </w:r>
      <w:r w:rsidRPr="009D7728">
        <w:rPr>
          <w:rFonts w:ascii="Times New Roman" w:hAnsi="Times New Roman"/>
          <w:sz w:val="28"/>
          <w:szCs w:val="28"/>
          <w:lang w:val="uk-UA"/>
        </w:rPr>
        <w:t xml:space="preserve"> анкетування </w:t>
      </w:r>
      <w:r>
        <w:rPr>
          <w:rFonts w:ascii="Times New Roman" w:hAnsi="Times New Roman"/>
          <w:sz w:val="28"/>
          <w:szCs w:val="28"/>
          <w:lang w:val="uk-UA"/>
        </w:rPr>
        <w:t xml:space="preserve">та опитування </w:t>
      </w:r>
      <w:r w:rsidRPr="009D7728">
        <w:rPr>
          <w:rFonts w:ascii="Times New Roman" w:hAnsi="Times New Roman"/>
          <w:sz w:val="28"/>
          <w:szCs w:val="28"/>
          <w:lang w:val="uk-UA"/>
        </w:rPr>
        <w:t>більшість батьків</w:t>
      </w:r>
      <w:r>
        <w:rPr>
          <w:rFonts w:ascii="Times New Roman" w:hAnsi="Times New Roman"/>
          <w:sz w:val="28"/>
          <w:szCs w:val="28"/>
          <w:lang w:val="uk-UA"/>
        </w:rPr>
        <w:t xml:space="preserve"> </w:t>
      </w:r>
      <w:r w:rsidRPr="009D7728">
        <w:rPr>
          <w:rFonts w:ascii="Times New Roman" w:hAnsi="Times New Roman"/>
          <w:sz w:val="28"/>
          <w:szCs w:val="28"/>
          <w:lang w:val="uk-UA"/>
        </w:rPr>
        <w:t>(</w:t>
      </w:r>
      <w:r>
        <w:rPr>
          <w:rFonts w:ascii="Times New Roman" w:hAnsi="Times New Roman"/>
          <w:sz w:val="28"/>
          <w:szCs w:val="28"/>
          <w:lang w:val="uk-UA"/>
        </w:rPr>
        <w:t xml:space="preserve">в ЗЗСО - </w:t>
      </w:r>
      <w:r w:rsidRPr="009D7728">
        <w:rPr>
          <w:rFonts w:ascii="Times New Roman" w:hAnsi="Times New Roman"/>
          <w:sz w:val="28"/>
          <w:szCs w:val="28"/>
          <w:lang w:val="uk-UA"/>
        </w:rPr>
        <w:t>77 %) погодились з умовами оплати за харчування дітей та виявили підтримку зберегти оптимальне харчування в закладах</w:t>
      </w:r>
      <w:r>
        <w:rPr>
          <w:rFonts w:ascii="Times New Roman" w:hAnsi="Times New Roman"/>
          <w:sz w:val="28"/>
          <w:szCs w:val="28"/>
          <w:lang w:val="uk-UA"/>
        </w:rPr>
        <w:t xml:space="preserve"> освіти</w:t>
      </w:r>
      <w:r w:rsidRPr="009D7728">
        <w:rPr>
          <w:rFonts w:ascii="Times New Roman" w:hAnsi="Times New Roman"/>
          <w:sz w:val="28"/>
          <w:szCs w:val="28"/>
          <w:lang w:val="uk-UA"/>
        </w:rPr>
        <w:t>.</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 xml:space="preserve">Оперативним вивченням діяльності </w:t>
      </w:r>
      <w:r>
        <w:rPr>
          <w:rFonts w:ascii="Times New Roman" w:hAnsi="Times New Roman"/>
          <w:sz w:val="28"/>
          <w:szCs w:val="28"/>
          <w:lang w:val="uk-UA"/>
        </w:rPr>
        <w:t xml:space="preserve">закладів освіти </w:t>
      </w:r>
      <w:r w:rsidRPr="009D7728">
        <w:rPr>
          <w:rFonts w:ascii="Times New Roman" w:hAnsi="Times New Roman"/>
          <w:sz w:val="28"/>
          <w:szCs w:val="28"/>
          <w:lang w:val="uk-UA"/>
        </w:rPr>
        <w:t>з питань організації  харчування дітей було встановлено, що адміністраціями закладів освіти проведена наступна робота у даному напрямку.</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 xml:space="preserve">Харчування </w:t>
      </w:r>
      <w:r>
        <w:rPr>
          <w:rFonts w:ascii="Times New Roman" w:hAnsi="Times New Roman"/>
          <w:bCs/>
          <w:sz w:val="28"/>
          <w:szCs w:val="28"/>
          <w:lang w:val="uk-UA"/>
        </w:rPr>
        <w:t xml:space="preserve">дітей і підлітків закладів </w:t>
      </w:r>
      <w:r w:rsidRPr="009D7728">
        <w:rPr>
          <w:rFonts w:ascii="Times New Roman" w:hAnsi="Times New Roman"/>
          <w:bCs/>
          <w:sz w:val="28"/>
          <w:szCs w:val="28"/>
          <w:lang w:val="uk-UA"/>
        </w:rPr>
        <w:t>освіти організовано відповідно</w:t>
      </w:r>
      <w:r>
        <w:rPr>
          <w:rFonts w:ascii="Times New Roman" w:hAnsi="Times New Roman"/>
          <w:bCs/>
          <w:sz w:val="28"/>
          <w:szCs w:val="28"/>
          <w:lang w:val="uk-UA"/>
        </w:rPr>
        <w:t xml:space="preserve"> до вимог чинного законодавства, рішень в</w:t>
      </w:r>
      <w:r w:rsidRPr="009D7728">
        <w:rPr>
          <w:rFonts w:ascii="Times New Roman" w:hAnsi="Times New Roman"/>
          <w:bCs/>
          <w:sz w:val="28"/>
          <w:szCs w:val="28"/>
          <w:lang w:val="uk-UA"/>
        </w:rPr>
        <w:t xml:space="preserve">иконавчого комітету Ізюмської міської ради Харківської області, наказів управління освіти та внутрішніх наказів закладів, що регламентують процес організації харчування </w:t>
      </w:r>
      <w:r>
        <w:rPr>
          <w:rFonts w:ascii="Times New Roman" w:hAnsi="Times New Roman"/>
          <w:bCs/>
          <w:sz w:val="28"/>
          <w:szCs w:val="28"/>
          <w:lang w:val="uk-UA"/>
        </w:rPr>
        <w:t xml:space="preserve">дітей та підлітків на період </w:t>
      </w:r>
      <w:r w:rsidRPr="009D7728">
        <w:rPr>
          <w:rFonts w:ascii="Times New Roman" w:hAnsi="Times New Roman"/>
          <w:bCs/>
          <w:sz w:val="28"/>
          <w:szCs w:val="28"/>
          <w:lang w:val="uk-UA"/>
        </w:rPr>
        <w:t xml:space="preserve">2017/2018 навчального року. </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Процес організації харчування у закладах складається з відпрацьованих режимів роботи харчоблоків, графіків прийому їжі, щоденних та генеральних прибирань харчоблоків, затверджених керівництвом закладів освіти.</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Pr>
          <w:rFonts w:ascii="Times New Roman" w:hAnsi="Times New Roman"/>
          <w:bCs/>
          <w:sz w:val="28"/>
          <w:szCs w:val="28"/>
          <w:lang w:val="uk-UA"/>
        </w:rPr>
        <w:t>Харчування дітей та підлітків</w:t>
      </w:r>
      <w:r w:rsidRPr="009D7728">
        <w:rPr>
          <w:rFonts w:ascii="Times New Roman" w:hAnsi="Times New Roman"/>
          <w:bCs/>
          <w:sz w:val="28"/>
          <w:szCs w:val="28"/>
          <w:lang w:val="uk-UA"/>
        </w:rPr>
        <w:t xml:space="preserve"> закладів</w:t>
      </w:r>
      <w:r>
        <w:rPr>
          <w:rFonts w:ascii="Times New Roman" w:hAnsi="Times New Roman"/>
          <w:bCs/>
          <w:sz w:val="28"/>
          <w:szCs w:val="28"/>
          <w:lang w:val="uk-UA"/>
        </w:rPr>
        <w:t xml:space="preserve"> освіти </w:t>
      </w:r>
      <w:r w:rsidRPr="009D7728">
        <w:rPr>
          <w:rFonts w:ascii="Times New Roman" w:hAnsi="Times New Roman"/>
          <w:bCs/>
          <w:sz w:val="28"/>
          <w:szCs w:val="28"/>
          <w:lang w:val="uk-UA"/>
        </w:rPr>
        <w:t>здійснюється на підставі двотижневого перспективного меню, пого</w:t>
      </w:r>
      <w:r>
        <w:rPr>
          <w:rFonts w:ascii="Times New Roman" w:hAnsi="Times New Roman"/>
          <w:bCs/>
          <w:sz w:val="28"/>
          <w:szCs w:val="28"/>
          <w:lang w:val="uk-UA"/>
        </w:rPr>
        <w:t xml:space="preserve">дженого Ізюмським управлінням </w:t>
      </w:r>
      <w:r w:rsidRPr="009D7728">
        <w:rPr>
          <w:rFonts w:ascii="Times New Roman" w:hAnsi="Times New Roman"/>
          <w:bCs/>
          <w:sz w:val="28"/>
          <w:szCs w:val="28"/>
          <w:lang w:val="uk-UA"/>
        </w:rPr>
        <w:t xml:space="preserve">ГУ </w:t>
      </w:r>
      <w:r w:rsidR="000050DC">
        <w:rPr>
          <w:rFonts w:ascii="Times New Roman" w:hAnsi="Times New Roman"/>
          <w:bCs/>
          <w:sz w:val="28"/>
          <w:szCs w:val="28"/>
          <w:lang w:val="uk-UA"/>
        </w:rPr>
        <w:t>Держпродспоживслужби</w:t>
      </w:r>
      <w:r w:rsidRPr="00A700CA">
        <w:rPr>
          <w:rFonts w:ascii="Times New Roman" w:hAnsi="Times New Roman"/>
          <w:bCs/>
          <w:color w:val="FF0000"/>
          <w:sz w:val="28"/>
          <w:szCs w:val="28"/>
          <w:lang w:val="uk-UA"/>
        </w:rPr>
        <w:t xml:space="preserve"> </w:t>
      </w:r>
      <w:r w:rsidRPr="009D7728">
        <w:rPr>
          <w:rFonts w:ascii="Times New Roman" w:hAnsi="Times New Roman"/>
          <w:bCs/>
          <w:sz w:val="28"/>
          <w:szCs w:val="28"/>
          <w:lang w:val="uk-UA"/>
        </w:rPr>
        <w:t>в Харківській області в межах затвердженої вартості щодня на кожен наступний день відповідно до наявності технологічних карток приготування страв, затверджених керівниками закладів освіти.</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lastRenderedPageBreak/>
        <w:t xml:space="preserve"> Для контролю за виконанням затвердженого набору продуктів харчування згідно з постановою КМУ від 22.11.2004 року № 1591 «Про затвердження норм харчування у навчальних та оздоровчих закладах» сестри медичні з дієтичного харчування закладів проводять аналіз виконання добових норм, про що ведеться запис в журналах виконання норм харчування та щомісячно проводиться підрахунок виконання натуральних норм продуктів харчування.</w:t>
      </w:r>
    </w:p>
    <w:p w:rsidR="009C280A" w:rsidRPr="009D7728" w:rsidRDefault="009C280A" w:rsidP="009C280A">
      <w:pPr>
        <w:widowControl w:val="0"/>
        <w:autoSpaceDE w:val="0"/>
        <w:autoSpaceDN w:val="0"/>
        <w:adjustRightInd w:val="0"/>
        <w:ind w:left="-426" w:firstLine="426"/>
        <w:jc w:val="both"/>
        <w:rPr>
          <w:rFonts w:ascii="Times New Roman" w:hAnsi="Times New Roman"/>
          <w:b/>
          <w:sz w:val="28"/>
          <w:szCs w:val="28"/>
          <w:lang w:val="uk-UA"/>
        </w:rPr>
      </w:pPr>
      <w:r w:rsidRPr="009D7728">
        <w:rPr>
          <w:rFonts w:ascii="Times New Roman" w:hAnsi="Times New Roman"/>
          <w:bCs/>
          <w:sz w:val="28"/>
          <w:szCs w:val="28"/>
          <w:lang w:val="uk-UA"/>
        </w:rPr>
        <w:t>Технологічна документація в закладах в наявності, ведеться за встановленим зразком та в повному обсязі відповідно до вимог чинного законодавства.</w:t>
      </w:r>
    </w:p>
    <w:p w:rsidR="009C280A" w:rsidRPr="009D7728" w:rsidRDefault="009C280A" w:rsidP="009C280A">
      <w:pPr>
        <w:widowControl w:val="0"/>
        <w:autoSpaceDE w:val="0"/>
        <w:autoSpaceDN w:val="0"/>
        <w:adjustRightInd w:val="0"/>
        <w:ind w:left="-426" w:firstLine="426"/>
        <w:jc w:val="both"/>
        <w:rPr>
          <w:rFonts w:ascii="Times New Roman" w:hAnsi="Times New Roman"/>
          <w:b/>
          <w:bCs/>
          <w:sz w:val="28"/>
          <w:szCs w:val="28"/>
          <w:lang w:val="uk-UA"/>
        </w:rPr>
      </w:pPr>
      <w:r w:rsidRPr="009D7728">
        <w:rPr>
          <w:rFonts w:ascii="Times New Roman" w:hAnsi="Times New Roman"/>
          <w:bCs/>
          <w:sz w:val="28"/>
          <w:szCs w:val="28"/>
          <w:lang w:val="uk-UA"/>
        </w:rPr>
        <w:t>Постачання продуктів харчування до навчальних закладів освіти здійснюється згідно з графіка</w:t>
      </w:r>
      <w:r w:rsidR="000050DC">
        <w:rPr>
          <w:rFonts w:ascii="Times New Roman" w:hAnsi="Times New Roman"/>
          <w:bCs/>
          <w:sz w:val="28"/>
          <w:szCs w:val="28"/>
          <w:lang w:val="uk-UA"/>
        </w:rPr>
        <w:t>ми постачання, які</w:t>
      </w:r>
      <w:r>
        <w:rPr>
          <w:rFonts w:ascii="Times New Roman" w:hAnsi="Times New Roman"/>
          <w:bCs/>
          <w:sz w:val="28"/>
          <w:szCs w:val="28"/>
          <w:lang w:val="uk-UA"/>
        </w:rPr>
        <w:t xml:space="preserve"> погоджені </w:t>
      </w:r>
      <w:r w:rsidRPr="009D7728">
        <w:rPr>
          <w:rFonts w:ascii="Times New Roman" w:hAnsi="Times New Roman"/>
          <w:bCs/>
          <w:sz w:val="28"/>
          <w:szCs w:val="28"/>
          <w:lang w:val="uk-UA"/>
        </w:rPr>
        <w:t xml:space="preserve">Ізюмським  </w:t>
      </w:r>
      <w:r>
        <w:rPr>
          <w:rFonts w:ascii="Times New Roman" w:hAnsi="Times New Roman"/>
          <w:bCs/>
          <w:sz w:val="28"/>
          <w:szCs w:val="28"/>
          <w:lang w:val="uk-UA"/>
        </w:rPr>
        <w:t>управлінням</w:t>
      </w:r>
      <w:r w:rsidRPr="009D7728">
        <w:rPr>
          <w:rFonts w:ascii="Times New Roman" w:hAnsi="Times New Roman"/>
          <w:bCs/>
          <w:sz w:val="28"/>
          <w:szCs w:val="28"/>
          <w:lang w:val="uk-UA"/>
        </w:rPr>
        <w:t xml:space="preserve"> ГУ </w:t>
      </w:r>
      <w:r w:rsidR="000050DC">
        <w:rPr>
          <w:rFonts w:ascii="Times New Roman" w:hAnsi="Times New Roman"/>
          <w:bCs/>
          <w:sz w:val="28"/>
          <w:szCs w:val="28"/>
          <w:lang w:val="uk-UA"/>
        </w:rPr>
        <w:t>Держпродспоживслужби</w:t>
      </w:r>
      <w:r w:rsidRPr="009D7728">
        <w:rPr>
          <w:rFonts w:ascii="Times New Roman" w:hAnsi="Times New Roman"/>
          <w:bCs/>
          <w:sz w:val="28"/>
          <w:szCs w:val="28"/>
          <w:lang w:val="uk-UA"/>
        </w:rPr>
        <w:t xml:space="preserve"> в Харківській області.</w:t>
      </w:r>
      <w:r w:rsidRPr="009D7728">
        <w:rPr>
          <w:rFonts w:ascii="Times New Roman" w:hAnsi="Times New Roman"/>
          <w:sz w:val="28"/>
          <w:szCs w:val="28"/>
          <w:lang w:val="uk-UA"/>
        </w:rPr>
        <w:t xml:space="preserve"> </w:t>
      </w:r>
      <w:r w:rsidRPr="009D7728">
        <w:rPr>
          <w:rFonts w:ascii="Times New Roman" w:hAnsi="Times New Roman"/>
          <w:bCs/>
          <w:sz w:val="28"/>
          <w:szCs w:val="28"/>
          <w:lang w:val="uk-UA"/>
        </w:rPr>
        <w:t>Постачання продуктів харчування здійснюється транспортом постачальників з відповідними супровідними документами, які свідчать про їх походження та якість. Контроль за рухом та залишками сировини і готової продукції ведеться сестрами медичними з дієтичного харчування,  дані щодня записуються до бракеражних  журналів сирої та готової продукції.</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 xml:space="preserve">Санітарно-гігієнічні стани харчоблоків та підсобних приміщень  відповідають санітарним вимогам, контролюються сестрами медичними з дієтичного харчування та особами, відповідальними за харчування в закладах освіти. </w:t>
      </w:r>
    </w:p>
    <w:p w:rsidR="009C280A" w:rsidRPr="009D7728" w:rsidRDefault="009C280A" w:rsidP="009C280A">
      <w:pPr>
        <w:widowControl w:val="0"/>
        <w:autoSpaceDE w:val="0"/>
        <w:autoSpaceDN w:val="0"/>
        <w:adjustRightInd w:val="0"/>
        <w:ind w:left="-426" w:firstLine="426"/>
        <w:jc w:val="both"/>
        <w:rPr>
          <w:rFonts w:ascii="Times New Roman" w:hAnsi="Times New Roman"/>
          <w:b/>
          <w:bCs/>
          <w:sz w:val="28"/>
          <w:szCs w:val="28"/>
          <w:lang w:val="uk-UA"/>
        </w:rPr>
      </w:pPr>
      <w:r w:rsidRPr="009D7728">
        <w:rPr>
          <w:rFonts w:ascii="Times New Roman" w:hAnsi="Times New Roman"/>
          <w:bCs/>
          <w:sz w:val="28"/>
          <w:szCs w:val="28"/>
          <w:lang w:val="uk-UA"/>
        </w:rPr>
        <w:t xml:space="preserve">Для забезпечення відповідних технологічних процесів при приготуванні страв харчоблоки закладів забезпечені необхідним технологічним обладнанням, а також достатньою кількістю столового та кухонного посуду, інвентарю, миючих та дезінфікуючих засобів. </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Для забезпечення пит</w:t>
      </w:r>
      <w:r>
        <w:rPr>
          <w:rFonts w:ascii="Times New Roman" w:hAnsi="Times New Roman"/>
          <w:bCs/>
          <w:sz w:val="28"/>
          <w:szCs w:val="28"/>
          <w:lang w:val="uk-UA"/>
        </w:rPr>
        <w:t xml:space="preserve">ного режиму в </w:t>
      </w:r>
      <w:r w:rsidRPr="009D7728">
        <w:rPr>
          <w:rFonts w:ascii="Times New Roman" w:hAnsi="Times New Roman"/>
          <w:bCs/>
          <w:sz w:val="28"/>
          <w:szCs w:val="28"/>
          <w:lang w:val="uk-UA"/>
        </w:rPr>
        <w:t xml:space="preserve">закладах </w:t>
      </w:r>
      <w:r>
        <w:rPr>
          <w:rFonts w:ascii="Times New Roman" w:hAnsi="Times New Roman"/>
          <w:bCs/>
          <w:sz w:val="28"/>
          <w:szCs w:val="28"/>
          <w:lang w:val="uk-UA"/>
        </w:rPr>
        <w:t xml:space="preserve">освіти працюють </w:t>
      </w:r>
      <w:r w:rsidRPr="009D7728">
        <w:rPr>
          <w:rFonts w:ascii="Times New Roman" w:hAnsi="Times New Roman"/>
          <w:bCs/>
          <w:sz w:val="28"/>
          <w:szCs w:val="28"/>
          <w:lang w:val="uk-UA"/>
        </w:rPr>
        <w:t>фонтанчики для пиття, на харчоблоках в наявності холодна кип’ячена вода.</w:t>
      </w:r>
    </w:p>
    <w:p w:rsidR="009C280A" w:rsidRPr="009D7728" w:rsidRDefault="009C280A" w:rsidP="009C280A">
      <w:pPr>
        <w:widowControl w:val="0"/>
        <w:autoSpaceDE w:val="0"/>
        <w:autoSpaceDN w:val="0"/>
        <w:adjustRightInd w:val="0"/>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 xml:space="preserve">Питання організації харчування в закладах розглядаються на батьківських зборах, </w:t>
      </w:r>
      <w:r>
        <w:rPr>
          <w:rFonts w:ascii="Times New Roman" w:hAnsi="Times New Roman"/>
          <w:bCs/>
          <w:sz w:val="28"/>
          <w:szCs w:val="28"/>
          <w:lang w:val="uk-UA"/>
        </w:rPr>
        <w:t xml:space="preserve">оперативних нарадах, педагогічних радах, </w:t>
      </w:r>
      <w:r w:rsidRPr="009D7728">
        <w:rPr>
          <w:rFonts w:ascii="Times New Roman" w:hAnsi="Times New Roman"/>
          <w:bCs/>
          <w:sz w:val="28"/>
          <w:szCs w:val="28"/>
          <w:lang w:val="uk-UA"/>
        </w:rPr>
        <w:t xml:space="preserve">нарадах при директорові, засіданнях ради школи. В наявності наочна агітація, яка розташована в </w:t>
      </w:r>
      <w:r>
        <w:rPr>
          <w:rFonts w:ascii="Times New Roman" w:hAnsi="Times New Roman"/>
          <w:bCs/>
          <w:sz w:val="28"/>
          <w:szCs w:val="28"/>
          <w:lang w:val="uk-UA"/>
        </w:rPr>
        <w:t xml:space="preserve">інформаційних </w:t>
      </w:r>
      <w:r w:rsidRPr="009D7728">
        <w:rPr>
          <w:rFonts w:ascii="Times New Roman" w:hAnsi="Times New Roman"/>
          <w:bCs/>
          <w:sz w:val="28"/>
          <w:szCs w:val="28"/>
          <w:lang w:val="uk-UA"/>
        </w:rPr>
        <w:t>куточках у доступному та вільному місті</w:t>
      </w:r>
      <w:r w:rsidRPr="009D7728">
        <w:rPr>
          <w:rFonts w:ascii="Times New Roman" w:hAnsi="Times New Roman"/>
          <w:sz w:val="28"/>
          <w:szCs w:val="28"/>
          <w:lang w:val="uk-UA"/>
        </w:rPr>
        <w:t>.</w:t>
      </w:r>
    </w:p>
    <w:p w:rsidR="009C280A" w:rsidRPr="009D7728" w:rsidRDefault="009C280A" w:rsidP="009C280A">
      <w:pPr>
        <w:ind w:left="-426" w:firstLine="426"/>
        <w:jc w:val="both"/>
        <w:rPr>
          <w:rFonts w:ascii="Times New Roman" w:hAnsi="Times New Roman"/>
          <w:bCs/>
          <w:sz w:val="28"/>
          <w:szCs w:val="28"/>
          <w:lang w:val="uk-UA"/>
        </w:rPr>
      </w:pPr>
      <w:r w:rsidRPr="009D7728">
        <w:rPr>
          <w:rFonts w:ascii="Times New Roman" w:hAnsi="Times New Roman"/>
          <w:bCs/>
          <w:sz w:val="28"/>
          <w:szCs w:val="28"/>
          <w:lang w:val="uk-UA"/>
        </w:rPr>
        <w:t>Процес організації харчування в закладах контролюють керівники закладів сестри медичні з дієтичного харчування, пра</w:t>
      </w:r>
      <w:r>
        <w:rPr>
          <w:rFonts w:ascii="Times New Roman" w:hAnsi="Times New Roman"/>
          <w:bCs/>
          <w:sz w:val="28"/>
          <w:szCs w:val="28"/>
          <w:lang w:val="uk-UA"/>
        </w:rPr>
        <w:t xml:space="preserve">цівники </w:t>
      </w:r>
      <w:r w:rsidRPr="00A700CA">
        <w:rPr>
          <w:rFonts w:ascii="Times New Roman" w:hAnsi="Times New Roman"/>
          <w:bCs/>
          <w:sz w:val="28"/>
          <w:szCs w:val="28"/>
          <w:lang w:val="uk-UA"/>
        </w:rPr>
        <w:t>Держпродспожи</w:t>
      </w:r>
      <w:r w:rsidR="000050DC">
        <w:rPr>
          <w:rFonts w:ascii="Times New Roman" w:hAnsi="Times New Roman"/>
          <w:bCs/>
          <w:sz w:val="28"/>
          <w:szCs w:val="28"/>
          <w:lang w:val="uk-UA"/>
        </w:rPr>
        <w:t>вслужби</w:t>
      </w:r>
      <w:r w:rsidRPr="00A700CA">
        <w:rPr>
          <w:rFonts w:ascii="Times New Roman" w:hAnsi="Times New Roman"/>
          <w:bCs/>
          <w:sz w:val="28"/>
          <w:szCs w:val="28"/>
          <w:lang w:val="uk-UA"/>
        </w:rPr>
        <w:t>,</w:t>
      </w:r>
      <w:r w:rsidRPr="009D7728">
        <w:rPr>
          <w:rFonts w:ascii="Times New Roman" w:hAnsi="Times New Roman"/>
          <w:bCs/>
          <w:sz w:val="28"/>
          <w:szCs w:val="28"/>
          <w:lang w:val="uk-UA"/>
        </w:rPr>
        <w:t xml:space="preserve"> лікарі міської дитячої лікарні, фахівці управління освіти, </w:t>
      </w:r>
      <w:r w:rsidRPr="009D7728">
        <w:rPr>
          <w:rFonts w:ascii="Times New Roman" w:hAnsi="Times New Roman"/>
          <w:sz w:val="28"/>
          <w:szCs w:val="28"/>
          <w:lang w:val="uk-UA"/>
        </w:rPr>
        <w:t>постійна комісія з питань контролю за харчуванням учнів та вихованців шкільних та дошкільних закладів міста виконавчого комітету Ізюмської міської ради Харківської області.</w:t>
      </w:r>
    </w:p>
    <w:p w:rsidR="009C280A" w:rsidRPr="009D7728" w:rsidRDefault="009C280A" w:rsidP="009C280A">
      <w:pPr>
        <w:ind w:left="-426" w:firstLine="426"/>
        <w:jc w:val="both"/>
        <w:rPr>
          <w:rFonts w:ascii="Times New Roman" w:eastAsia="Times New Roman" w:hAnsi="Times New Roman"/>
          <w:sz w:val="28"/>
          <w:szCs w:val="28"/>
          <w:lang w:val="uk-UA" w:eastAsia="ru-RU"/>
        </w:rPr>
      </w:pPr>
      <w:r w:rsidRPr="009D7728">
        <w:rPr>
          <w:rFonts w:ascii="Times New Roman" w:eastAsia="Times New Roman" w:hAnsi="Times New Roman"/>
          <w:sz w:val="28"/>
          <w:szCs w:val="28"/>
          <w:lang w:val="uk-UA" w:eastAsia="ru-RU"/>
        </w:rPr>
        <w:t xml:space="preserve">За програмами, затвердженими наказами управління освіти Ізюмської міської ради Харківської області від </w:t>
      </w:r>
      <w:r w:rsidRPr="009D7728">
        <w:rPr>
          <w:rFonts w:ascii="Times New Roman" w:eastAsia="Times New Roman" w:hAnsi="Times New Roman"/>
          <w:bCs/>
          <w:iCs/>
          <w:sz w:val="28"/>
          <w:szCs w:val="28"/>
          <w:lang w:val="uk-UA"/>
        </w:rPr>
        <w:t xml:space="preserve">31.01.2018 № 49, від 28.03.2018 №142, 16.02.2018 № 66, від 20.04.2018 № </w:t>
      </w:r>
      <w:r>
        <w:rPr>
          <w:rFonts w:ascii="Times New Roman" w:eastAsia="Times New Roman" w:hAnsi="Times New Roman"/>
          <w:bCs/>
          <w:iCs/>
          <w:sz w:val="28"/>
          <w:szCs w:val="28"/>
          <w:lang w:val="uk-UA"/>
        </w:rPr>
        <w:t xml:space="preserve">174, від 21.05.2018 № 202, від </w:t>
      </w:r>
      <w:r w:rsidRPr="009D7728">
        <w:rPr>
          <w:rFonts w:ascii="Times New Roman" w:eastAsia="Times New Roman" w:hAnsi="Times New Roman"/>
          <w:bCs/>
          <w:iCs/>
          <w:sz w:val="28"/>
          <w:szCs w:val="28"/>
          <w:lang w:val="uk-UA"/>
        </w:rPr>
        <w:t xml:space="preserve">25.05.2018 № 211, від </w:t>
      </w:r>
      <w:r w:rsidRPr="009D7728">
        <w:rPr>
          <w:rFonts w:ascii="Times New Roman" w:eastAsia="Times New Roman" w:hAnsi="Times New Roman"/>
          <w:sz w:val="28"/>
          <w:szCs w:val="28"/>
          <w:lang w:val="uk-UA" w:eastAsia="ru-RU"/>
        </w:rPr>
        <w:t>20.02.2018 № 78, від 20.03.2018 № 128, від 10.04.2018 №161, від 09.02.2018 № 61 було здійснено вивчення стану діяльності закладів загальної середньої освіти міста № 5, № 6, № 10, № 11, Ізюмської гімназії № 1 та закладів дошкільної освіти №2, № 4, № 12, № 16 з питань</w:t>
      </w:r>
      <w:r w:rsidRPr="002926C9">
        <w:rPr>
          <w:rFonts w:ascii="Times New Roman" w:hAnsi="Times New Roman"/>
          <w:bCs/>
          <w:color w:val="FF0000"/>
          <w:sz w:val="28"/>
          <w:szCs w:val="28"/>
          <w:lang w:val="uk-UA"/>
        </w:rPr>
        <w:t xml:space="preserve"> </w:t>
      </w:r>
      <w:r w:rsidRPr="009D7728">
        <w:rPr>
          <w:rFonts w:ascii="Times New Roman" w:hAnsi="Times New Roman"/>
          <w:bCs/>
          <w:sz w:val="28"/>
          <w:szCs w:val="28"/>
          <w:lang w:val="uk-UA"/>
        </w:rPr>
        <w:t>організації харчування та харчоблоків закладів освіти</w:t>
      </w:r>
      <w:r w:rsidRPr="009D7728">
        <w:rPr>
          <w:rFonts w:ascii="Times New Roman" w:eastAsia="Times New Roman" w:hAnsi="Times New Roman"/>
          <w:sz w:val="28"/>
          <w:szCs w:val="28"/>
          <w:lang w:val="uk-UA" w:eastAsia="ru-RU"/>
        </w:rPr>
        <w:t>.</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eastAsia="Times New Roman" w:hAnsi="Times New Roman"/>
          <w:sz w:val="28"/>
          <w:szCs w:val="28"/>
          <w:lang w:val="uk-UA" w:eastAsia="ru-RU"/>
        </w:rPr>
        <w:t xml:space="preserve"> </w:t>
      </w:r>
      <w:r w:rsidRPr="009D7728">
        <w:rPr>
          <w:rFonts w:ascii="Times New Roman" w:hAnsi="Times New Roman"/>
          <w:bCs/>
          <w:sz w:val="28"/>
          <w:szCs w:val="28"/>
          <w:lang w:val="uk-UA"/>
        </w:rPr>
        <w:t xml:space="preserve">В період з 01.01.2018 проводились оперативні перевірки стану організації харчування та харчоблоків закладів освіти </w:t>
      </w:r>
      <w:r w:rsidRPr="009D7728">
        <w:rPr>
          <w:rFonts w:ascii="Times New Roman" w:hAnsi="Times New Roman"/>
          <w:sz w:val="28"/>
          <w:szCs w:val="28"/>
          <w:lang w:val="uk-UA"/>
        </w:rPr>
        <w:t xml:space="preserve">постійною комісією з питань </w:t>
      </w:r>
      <w:r w:rsidRPr="009D7728">
        <w:rPr>
          <w:rFonts w:ascii="Times New Roman" w:hAnsi="Times New Roman"/>
          <w:sz w:val="28"/>
          <w:szCs w:val="28"/>
          <w:lang w:val="uk-UA"/>
        </w:rPr>
        <w:lastRenderedPageBreak/>
        <w:t>контролю за харчуванням учнів та вихованців закладів освіти міста виконавчого комітету Ізюмської міської ради.</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 xml:space="preserve"> За результатами перевірок були складені відповідні протоколи, акти, довідки. </w:t>
      </w:r>
    </w:p>
    <w:p w:rsidR="009C280A" w:rsidRPr="00D45D49"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За оперативними даними закладів освіти щодо організації харчування у ІІ кварталі 2018 року з</w:t>
      </w:r>
      <w:r w:rsidRPr="00D45D49">
        <w:rPr>
          <w:rFonts w:ascii="Times New Roman" w:hAnsi="Times New Roman"/>
          <w:sz w:val="28"/>
          <w:szCs w:val="28"/>
          <w:lang w:val="uk-UA"/>
        </w:rPr>
        <w:t>агальн</w:t>
      </w:r>
      <w:r w:rsidRPr="009D7728">
        <w:rPr>
          <w:rFonts w:ascii="Times New Roman" w:hAnsi="Times New Roman"/>
          <w:sz w:val="28"/>
          <w:szCs w:val="28"/>
          <w:lang w:val="uk-UA"/>
        </w:rPr>
        <w:t>а кількість дітей, які отримували</w:t>
      </w:r>
      <w:r w:rsidRPr="00D45D49">
        <w:rPr>
          <w:rFonts w:ascii="Times New Roman" w:hAnsi="Times New Roman"/>
          <w:sz w:val="28"/>
          <w:szCs w:val="28"/>
          <w:lang w:val="uk-UA"/>
        </w:rPr>
        <w:t xml:space="preserve"> безкоштовне харчування __</w:t>
      </w:r>
      <w:r w:rsidRPr="009D7728">
        <w:rPr>
          <w:rFonts w:ascii="Times New Roman" w:hAnsi="Times New Roman"/>
          <w:sz w:val="28"/>
          <w:szCs w:val="28"/>
          <w:lang w:val="uk-UA"/>
        </w:rPr>
        <w:t>1027</w:t>
      </w:r>
      <w:r w:rsidRPr="00D45D49">
        <w:rPr>
          <w:rFonts w:ascii="Times New Roman" w:hAnsi="Times New Roman"/>
          <w:sz w:val="28"/>
          <w:szCs w:val="28"/>
          <w:lang w:val="uk-UA"/>
        </w:rPr>
        <w:t xml:space="preserve">___ чол. </w:t>
      </w:r>
      <w:r w:rsidRPr="00D45D49">
        <w:rPr>
          <w:rFonts w:ascii="Times New Roman" w:eastAsia="Times New Roman" w:hAnsi="Times New Roman"/>
          <w:sz w:val="28"/>
          <w:szCs w:val="28"/>
          <w:lang w:val="uk-UA" w:eastAsia="ru-RU"/>
        </w:rPr>
        <w:t>(ЗДО – 352, 1-4 кл. – 306, 5-11 кл. – 369)</w:t>
      </w:r>
      <w:r w:rsidRPr="009D7728">
        <w:rPr>
          <w:rFonts w:ascii="Times New Roman" w:eastAsia="Times New Roman" w:hAnsi="Times New Roman"/>
          <w:sz w:val="28"/>
          <w:szCs w:val="28"/>
          <w:lang w:val="uk-UA" w:eastAsia="ru-RU"/>
        </w:rPr>
        <w:t>.</w:t>
      </w:r>
    </w:p>
    <w:p w:rsidR="009C280A" w:rsidRPr="00D45D49" w:rsidRDefault="009C280A" w:rsidP="009C280A">
      <w:pPr>
        <w:ind w:left="-426" w:firstLine="426"/>
        <w:rPr>
          <w:rFonts w:ascii="Times New Roman" w:hAnsi="Times New Roman"/>
          <w:b/>
          <w:sz w:val="28"/>
          <w:szCs w:val="28"/>
          <w:lang w:val="uk-UA"/>
        </w:rPr>
      </w:pPr>
      <w:r w:rsidRPr="00D45D49">
        <w:rPr>
          <w:rFonts w:ascii="Times New Roman" w:hAnsi="Times New Roman"/>
          <w:b/>
          <w:sz w:val="28"/>
          <w:szCs w:val="28"/>
          <w:lang w:val="uk-UA"/>
        </w:rPr>
        <w:t>Із них:</w:t>
      </w:r>
    </w:p>
    <w:p w:rsidR="009C280A" w:rsidRPr="00D45D49" w:rsidRDefault="009C280A" w:rsidP="00423518">
      <w:pPr>
        <w:tabs>
          <w:tab w:val="left" w:pos="1080"/>
          <w:tab w:val="left" w:pos="1980"/>
        </w:tabs>
        <w:spacing w:line="276" w:lineRule="auto"/>
        <w:ind w:left="-426" w:firstLine="426"/>
        <w:jc w:val="both"/>
        <w:rPr>
          <w:rFonts w:ascii="Times New Roman" w:hAnsi="Times New Roman"/>
          <w:b/>
          <w:sz w:val="28"/>
          <w:szCs w:val="28"/>
          <w:lang w:val="uk-UA"/>
        </w:rPr>
      </w:pPr>
      <w:r w:rsidRPr="00D45D49">
        <w:rPr>
          <w:rFonts w:ascii="Times New Roman" w:hAnsi="Times New Roman"/>
          <w:b/>
          <w:sz w:val="28"/>
          <w:szCs w:val="28"/>
          <w:lang w:val="uk-UA"/>
        </w:rPr>
        <w:t>Дітей-сиріт та дітей, позбавлених батьківського піклування  ___112___ осіб</w:t>
      </w:r>
    </w:p>
    <w:p w:rsidR="009C280A" w:rsidRPr="00D45D49" w:rsidRDefault="009C280A" w:rsidP="00423518">
      <w:pPr>
        <w:spacing w:line="276" w:lineRule="auto"/>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ЗДО - 6 осіб;</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1-4 кл – 30 осіб;</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5-11кл – 76 осіб.</w:t>
      </w:r>
    </w:p>
    <w:p w:rsidR="009C280A" w:rsidRPr="00D45D49" w:rsidRDefault="009C280A" w:rsidP="00423518">
      <w:pPr>
        <w:tabs>
          <w:tab w:val="left" w:pos="1080"/>
          <w:tab w:val="left" w:pos="1980"/>
        </w:tabs>
        <w:spacing w:line="276" w:lineRule="auto"/>
        <w:ind w:left="-426" w:firstLine="426"/>
        <w:jc w:val="both"/>
        <w:rPr>
          <w:rFonts w:ascii="Times New Roman" w:hAnsi="Times New Roman"/>
          <w:b/>
          <w:sz w:val="28"/>
          <w:szCs w:val="28"/>
          <w:lang w:val="uk-UA"/>
        </w:rPr>
      </w:pPr>
      <w:r w:rsidRPr="00D45D49">
        <w:rPr>
          <w:rFonts w:ascii="Times New Roman" w:hAnsi="Times New Roman"/>
          <w:b/>
          <w:sz w:val="28"/>
          <w:szCs w:val="28"/>
          <w:lang w:val="uk-UA"/>
        </w:rPr>
        <w:t>Дітей із малозабезпечених сімей ___690___ особи</w:t>
      </w:r>
    </w:p>
    <w:p w:rsidR="009C280A" w:rsidRPr="00D45D49" w:rsidRDefault="009C280A" w:rsidP="00423518">
      <w:pPr>
        <w:spacing w:line="276" w:lineRule="auto"/>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ЗДО – 193 особи;</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1-4 кл – 238 осіб;</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5-11 кл – 259 особи.</w:t>
      </w:r>
    </w:p>
    <w:p w:rsidR="009C280A" w:rsidRPr="00D45D49" w:rsidRDefault="009C280A" w:rsidP="00423518">
      <w:pPr>
        <w:spacing w:line="276" w:lineRule="auto"/>
        <w:ind w:left="-426" w:firstLine="426"/>
        <w:rPr>
          <w:rFonts w:ascii="Times New Roman" w:hAnsi="Times New Roman"/>
          <w:b/>
          <w:sz w:val="28"/>
          <w:szCs w:val="28"/>
          <w:lang w:val="uk-UA"/>
        </w:rPr>
      </w:pPr>
      <w:r w:rsidRPr="00D45D49">
        <w:rPr>
          <w:rFonts w:ascii="Times New Roman" w:hAnsi="Times New Roman"/>
          <w:b/>
          <w:sz w:val="28"/>
          <w:szCs w:val="28"/>
          <w:lang w:val="uk-UA"/>
        </w:rPr>
        <w:t>Дітей,  які постраждали внаслідок аварії на ЧАЕС _2_ особи</w:t>
      </w:r>
    </w:p>
    <w:p w:rsidR="009C280A" w:rsidRPr="00D45D49" w:rsidRDefault="009C280A" w:rsidP="00423518">
      <w:pPr>
        <w:spacing w:line="276" w:lineRule="auto"/>
        <w:ind w:left="-426" w:firstLine="426"/>
        <w:rPr>
          <w:rFonts w:ascii="Times New Roman" w:hAnsi="Times New Roman"/>
          <w:sz w:val="28"/>
          <w:szCs w:val="28"/>
          <w:lang w:val="uk-UA"/>
        </w:rPr>
      </w:pPr>
      <w:r w:rsidRPr="00D45D49">
        <w:rPr>
          <w:rFonts w:ascii="Times New Roman" w:hAnsi="Times New Roman"/>
          <w:sz w:val="28"/>
          <w:szCs w:val="28"/>
          <w:lang w:val="uk-UA"/>
        </w:rPr>
        <w:t xml:space="preserve">Із них: </w:t>
      </w:r>
    </w:p>
    <w:p w:rsidR="009C280A" w:rsidRPr="00D45D49" w:rsidRDefault="009C280A" w:rsidP="00423518">
      <w:pPr>
        <w:spacing w:line="276" w:lineRule="auto"/>
        <w:ind w:left="-426" w:firstLine="426"/>
        <w:rPr>
          <w:rFonts w:ascii="Times New Roman" w:hAnsi="Times New Roman"/>
          <w:sz w:val="28"/>
          <w:szCs w:val="28"/>
          <w:lang w:val="uk-UA"/>
        </w:rPr>
      </w:pPr>
      <w:r w:rsidRPr="00D45D49">
        <w:rPr>
          <w:rFonts w:ascii="Times New Roman" w:hAnsi="Times New Roman"/>
          <w:sz w:val="28"/>
          <w:szCs w:val="28"/>
          <w:lang w:val="uk-UA"/>
        </w:rPr>
        <w:t>ЗДО – 2 особи.</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 xml:space="preserve">Дітей з інвалідністю __14__ осіб </w:t>
      </w:r>
    </w:p>
    <w:p w:rsidR="009C280A" w:rsidRPr="00D45D49" w:rsidRDefault="009C280A" w:rsidP="00423518">
      <w:pPr>
        <w:spacing w:line="276" w:lineRule="auto"/>
        <w:ind w:left="-426" w:firstLine="426"/>
        <w:rPr>
          <w:rFonts w:ascii="Times New Roman" w:hAnsi="Times New Roman"/>
          <w:sz w:val="28"/>
          <w:szCs w:val="28"/>
          <w:lang w:val="uk-UA"/>
        </w:rPr>
      </w:pPr>
      <w:r w:rsidRPr="00D45D49">
        <w:rPr>
          <w:rFonts w:ascii="Times New Roman" w:hAnsi="Times New Roman"/>
          <w:sz w:val="28"/>
          <w:szCs w:val="28"/>
          <w:lang w:val="uk-UA"/>
        </w:rPr>
        <w:t xml:space="preserve">Із них: </w:t>
      </w:r>
    </w:p>
    <w:p w:rsidR="009C280A" w:rsidRPr="00D45D49" w:rsidRDefault="009C280A" w:rsidP="00423518">
      <w:pPr>
        <w:tabs>
          <w:tab w:val="left" w:pos="1080"/>
          <w:tab w:val="left" w:pos="1980"/>
        </w:tabs>
        <w:spacing w:line="276" w:lineRule="auto"/>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ЗДО – 14 осіб.</w:t>
      </w:r>
    </w:p>
    <w:p w:rsidR="009C280A" w:rsidRPr="00D45D49" w:rsidRDefault="009C280A" w:rsidP="009C280A">
      <w:pPr>
        <w:tabs>
          <w:tab w:val="left" w:pos="1080"/>
          <w:tab w:val="left" w:pos="1980"/>
        </w:tabs>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Дітей з особливими освітніми потребами, які навчаються у спеціальних та інклюзивних класах (групах) __122_ осіб</w:t>
      </w:r>
    </w:p>
    <w:p w:rsidR="009C280A" w:rsidRPr="00D45D49" w:rsidRDefault="009C280A" w:rsidP="009C280A">
      <w:pPr>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ЗДО – _113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1 – 4 кл. – 8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5 – 11 кл. – 1 особа.</w:t>
      </w:r>
    </w:p>
    <w:p w:rsidR="009C280A" w:rsidRPr="00D45D49" w:rsidRDefault="009C280A" w:rsidP="009C280A">
      <w:pPr>
        <w:tabs>
          <w:tab w:val="left" w:pos="1080"/>
          <w:tab w:val="left" w:pos="1980"/>
        </w:tabs>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Дітей осіб, визнаних учасниками бойових дій __77__ осіб</w:t>
      </w:r>
    </w:p>
    <w:p w:rsidR="009C280A" w:rsidRPr="00D45D49" w:rsidRDefault="009C280A" w:rsidP="009C280A">
      <w:pPr>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ЗДО – 19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1-4 кл. – 27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5-11 кл. – 31 осіб.</w:t>
      </w:r>
    </w:p>
    <w:p w:rsidR="009C280A" w:rsidRPr="00D45D49" w:rsidRDefault="009C280A" w:rsidP="009C280A">
      <w:pPr>
        <w:tabs>
          <w:tab w:val="left" w:pos="1080"/>
          <w:tab w:val="left" w:pos="1980"/>
        </w:tabs>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 xml:space="preserve">Дітей громадян вимушених переселенців (за окремим рішенням виконавчого комітету) __10__ осіб </w:t>
      </w:r>
    </w:p>
    <w:p w:rsidR="009C280A" w:rsidRPr="00D45D49" w:rsidRDefault="009C280A" w:rsidP="009C280A">
      <w:pPr>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ЗДО – 5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1 – 4 кл. –3 особи;</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5 – 11 кл. – 2 особи.</w:t>
      </w:r>
    </w:p>
    <w:p w:rsidR="009C280A" w:rsidRPr="00D45D49" w:rsidRDefault="009C280A" w:rsidP="009C280A">
      <w:pPr>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lastRenderedPageBreak/>
        <w:t>Загальн</w:t>
      </w:r>
      <w:r w:rsidRPr="009D7728">
        <w:rPr>
          <w:rFonts w:ascii="Times New Roman" w:eastAsia="Times New Roman" w:hAnsi="Times New Roman"/>
          <w:sz w:val="28"/>
          <w:szCs w:val="28"/>
          <w:lang w:val="uk-UA" w:eastAsia="ru-RU"/>
        </w:rPr>
        <w:t>а кількість дітей, які отримували</w:t>
      </w:r>
      <w:r w:rsidRPr="00D45D49">
        <w:rPr>
          <w:rFonts w:ascii="Times New Roman" w:eastAsia="Times New Roman" w:hAnsi="Times New Roman"/>
          <w:sz w:val="28"/>
          <w:szCs w:val="28"/>
          <w:lang w:val="uk-UA" w:eastAsia="ru-RU"/>
        </w:rPr>
        <w:t xml:space="preserve"> пільгове харчування (50% міський бюджет, 50% батьківська плата) </w:t>
      </w:r>
      <w:r w:rsidRPr="00D45D49">
        <w:rPr>
          <w:rFonts w:ascii="Times New Roman" w:eastAsia="Times New Roman" w:hAnsi="Times New Roman"/>
          <w:sz w:val="28"/>
          <w:szCs w:val="28"/>
          <w:u w:val="single"/>
          <w:lang w:val="uk-UA" w:eastAsia="ru-RU"/>
        </w:rPr>
        <w:t xml:space="preserve">1619 </w:t>
      </w:r>
      <w:r w:rsidRPr="00D45D49">
        <w:rPr>
          <w:rFonts w:ascii="Times New Roman" w:eastAsia="Times New Roman" w:hAnsi="Times New Roman"/>
          <w:sz w:val="28"/>
          <w:szCs w:val="28"/>
          <w:lang w:val="uk-UA" w:eastAsia="ru-RU"/>
        </w:rPr>
        <w:t>чол.</w:t>
      </w:r>
    </w:p>
    <w:p w:rsidR="009C280A" w:rsidRPr="00D45D49" w:rsidRDefault="009C280A" w:rsidP="009C280A">
      <w:pPr>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Із них:</w:t>
      </w:r>
    </w:p>
    <w:p w:rsidR="009C280A" w:rsidRPr="00D45D49" w:rsidRDefault="009C280A" w:rsidP="009C280A">
      <w:pPr>
        <w:tabs>
          <w:tab w:val="left" w:pos="1080"/>
          <w:tab w:val="left" w:pos="1980"/>
        </w:tabs>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sz w:val="28"/>
          <w:szCs w:val="28"/>
          <w:lang w:val="uk-UA" w:eastAsia="ru-RU"/>
        </w:rPr>
        <w:t xml:space="preserve"> </w:t>
      </w:r>
      <w:r w:rsidRPr="00D45D49">
        <w:rPr>
          <w:rFonts w:ascii="Times New Roman" w:eastAsia="Times New Roman" w:hAnsi="Times New Roman"/>
          <w:b/>
          <w:sz w:val="28"/>
          <w:szCs w:val="28"/>
          <w:lang w:val="uk-UA" w:eastAsia="ru-RU"/>
        </w:rPr>
        <w:t xml:space="preserve">Дітей, що постраждали внаслідок аварії на ЧАЕС - </w:t>
      </w:r>
      <w:r w:rsidRPr="00D45D49">
        <w:rPr>
          <w:rFonts w:ascii="Times New Roman" w:eastAsia="Times New Roman" w:hAnsi="Times New Roman"/>
          <w:b/>
          <w:sz w:val="28"/>
          <w:szCs w:val="28"/>
          <w:u w:val="single"/>
          <w:lang w:val="uk-UA" w:eastAsia="ru-RU"/>
        </w:rPr>
        <w:t>11</w:t>
      </w:r>
      <w:r w:rsidRPr="00D45D49">
        <w:rPr>
          <w:rFonts w:ascii="Times New Roman" w:eastAsia="Times New Roman" w:hAnsi="Times New Roman"/>
          <w:b/>
          <w:sz w:val="28"/>
          <w:szCs w:val="28"/>
          <w:lang w:val="uk-UA" w:eastAsia="ru-RU"/>
        </w:rPr>
        <w:t xml:space="preserve"> осіб</w:t>
      </w:r>
    </w:p>
    <w:p w:rsidR="009C280A" w:rsidRPr="00D45D49" w:rsidRDefault="009C280A" w:rsidP="009C280A">
      <w:pPr>
        <w:ind w:left="-426" w:firstLine="426"/>
        <w:rPr>
          <w:rFonts w:ascii="Times New Roman" w:hAnsi="Times New Roman"/>
          <w:sz w:val="28"/>
          <w:szCs w:val="28"/>
          <w:lang w:val="uk-UA"/>
        </w:rPr>
      </w:pPr>
      <w:r w:rsidRPr="00D45D49">
        <w:rPr>
          <w:rFonts w:ascii="Times New Roman" w:hAnsi="Times New Roman"/>
          <w:sz w:val="28"/>
          <w:szCs w:val="28"/>
          <w:lang w:val="uk-UA"/>
        </w:rPr>
        <w:t>Із них:</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 xml:space="preserve"> 1-4 кл –6 осіб;</w:t>
      </w:r>
    </w:p>
    <w:p w:rsidR="009C280A" w:rsidRPr="00D45D49" w:rsidRDefault="009C280A" w:rsidP="009C280A">
      <w:pPr>
        <w:tabs>
          <w:tab w:val="left" w:pos="1080"/>
          <w:tab w:val="left" w:pos="1980"/>
        </w:tabs>
        <w:ind w:left="-426" w:firstLine="426"/>
        <w:jc w:val="both"/>
        <w:rPr>
          <w:rFonts w:ascii="Times New Roman" w:eastAsia="Times New Roman" w:hAnsi="Times New Roman"/>
          <w:sz w:val="28"/>
          <w:szCs w:val="28"/>
          <w:lang w:val="uk-UA" w:eastAsia="ru-RU"/>
        </w:rPr>
      </w:pPr>
      <w:r w:rsidRPr="00D45D49">
        <w:rPr>
          <w:rFonts w:ascii="Times New Roman" w:eastAsia="Times New Roman" w:hAnsi="Times New Roman"/>
          <w:sz w:val="28"/>
          <w:szCs w:val="28"/>
          <w:lang w:val="uk-UA" w:eastAsia="ru-RU"/>
        </w:rPr>
        <w:t>5-11кл – 5 особи.</w:t>
      </w:r>
    </w:p>
    <w:p w:rsidR="009C280A" w:rsidRPr="00D45D49" w:rsidRDefault="009C280A" w:rsidP="009C280A">
      <w:pPr>
        <w:tabs>
          <w:tab w:val="left" w:pos="1080"/>
          <w:tab w:val="left" w:pos="1980"/>
        </w:tabs>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 xml:space="preserve">Дітей з багатодітних сімей – </w:t>
      </w:r>
      <w:r w:rsidRPr="00D45D49">
        <w:rPr>
          <w:rFonts w:ascii="Times New Roman" w:eastAsia="Times New Roman" w:hAnsi="Times New Roman"/>
          <w:b/>
          <w:sz w:val="28"/>
          <w:szCs w:val="28"/>
          <w:u w:val="single"/>
          <w:lang w:val="uk-UA" w:eastAsia="ru-RU"/>
        </w:rPr>
        <w:t>58</w:t>
      </w:r>
      <w:r w:rsidRPr="00D45D49">
        <w:rPr>
          <w:rFonts w:ascii="Times New Roman" w:eastAsia="Times New Roman" w:hAnsi="Times New Roman"/>
          <w:b/>
          <w:sz w:val="28"/>
          <w:szCs w:val="28"/>
          <w:lang w:val="uk-UA" w:eastAsia="ru-RU"/>
        </w:rPr>
        <w:t xml:space="preserve"> осіб</w:t>
      </w:r>
    </w:p>
    <w:p w:rsidR="009C280A" w:rsidRPr="00D45D49" w:rsidRDefault="009C280A" w:rsidP="009C280A">
      <w:pPr>
        <w:ind w:left="-426" w:firstLine="426"/>
        <w:jc w:val="both"/>
        <w:rPr>
          <w:rFonts w:ascii="Times New Roman" w:eastAsia="Times New Roman" w:hAnsi="Times New Roman"/>
          <w:b/>
          <w:sz w:val="28"/>
          <w:szCs w:val="28"/>
          <w:lang w:val="uk-UA" w:eastAsia="ru-RU"/>
        </w:rPr>
      </w:pPr>
      <w:r w:rsidRPr="00D45D49">
        <w:rPr>
          <w:rFonts w:ascii="Times New Roman" w:eastAsia="Times New Roman" w:hAnsi="Times New Roman"/>
          <w:b/>
          <w:sz w:val="28"/>
          <w:szCs w:val="28"/>
          <w:lang w:val="uk-UA" w:eastAsia="ru-RU"/>
        </w:rPr>
        <w:t xml:space="preserve">Учнів 1- 4 </w:t>
      </w:r>
      <w:r w:rsidRPr="009D7728">
        <w:rPr>
          <w:rFonts w:ascii="Times New Roman" w:eastAsia="Times New Roman" w:hAnsi="Times New Roman"/>
          <w:b/>
          <w:sz w:val="28"/>
          <w:szCs w:val="28"/>
          <w:lang w:val="uk-UA" w:eastAsia="ru-RU"/>
        </w:rPr>
        <w:t xml:space="preserve">класів непільгових категорій - </w:t>
      </w:r>
      <w:r w:rsidRPr="00D45D49">
        <w:rPr>
          <w:rFonts w:ascii="Times New Roman" w:eastAsia="Times New Roman" w:hAnsi="Times New Roman"/>
          <w:b/>
          <w:sz w:val="28"/>
          <w:szCs w:val="28"/>
          <w:u w:val="single"/>
          <w:lang w:val="uk-UA" w:eastAsia="ru-RU"/>
        </w:rPr>
        <w:t>1550</w:t>
      </w:r>
      <w:r w:rsidRPr="00D45D49">
        <w:rPr>
          <w:rFonts w:ascii="Times New Roman" w:eastAsia="Times New Roman" w:hAnsi="Times New Roman"/>
          <w:b/>
          <w:sz w:val="28"/>
          <w:szCs w:val="28"/>
          <w:lang w:val="uk-UA" w:eastAsia="ru-RU"/>
        </w:rPr>
        <w:t xml:space="preserve"> осіб.</w:t>
      </w:r>
    </w:p>
    <w:p w:rsidR="009C280A" w:rsidRPr="009D7728" w:rsidRDefault="009C280A" w:rsidP="009C280A">
      <w:pPr>
        <w:tabs>
          <w:tab w:val="left" w:pos="1080"/>
          <w:tab w:val="left" w:pos="1980"/>
        </w:tabs>
        <w:ind w:left="-426" w:firstLine="426"/>
        <w:jc w:val="both"/>
        <w:rPr>
          <w:rFonts w:ascii="Times New Roman" w:hAnsi="Times New Roman"/>
          <w:sz w:val="28"/>
          <w:szCs w:val="28"/>
          <w:lang w:val="uk-UA"/>
        </w:rPr>
      </w:pPr>
      <w:r w:rsidRPr="009D7728">
        <w:rPr>
          <w:rFonts w:ascii="Times New Roman" w:hAnsi="Times New Roman"/>
          <w:sz w:val="28"/>
          <w:szCs w:val="28"/>
          <w:lang w:val="uk-UA"/>
        </w:rPr>
        <w:t>Охоплення учнів гарячим харчуванням в закладах загальної середньої освіти становить:</w:t>
      </w:r>
    </w:p>
    <w:p w:rsidR="009C280A" w:rsidRPr="009D7728" w:rsidRDefault="009C280A" w:rsidP="009C280A">
      <w:pPr>
        <w:tabs>
          <w:tab w:val="left" w:pos="1080"/>
          <w:tab w:val="left" w:pos="1980"/>
        </w:tabs>
        <w:ind w:left="-426" w:firstLine="426"/>
        <w:jc w:val="both"/>
        <w:rPr>
          <w:rFonts w:ascii="Times New Roman" w:hAnsi="Times New Roman"/>
          <w:sz w:val="28"/>
          <w:szCs w:val="28"/>
          <w:lang w:val="uk-UA"/>
        </w:rPr>
      </w:pPr>
      <w:r w:rsidRPr="009D7728">
        <w:rPr>
          <w:rFonts w:ascii="Times New Roman" w:hAnsi="Times New Roman"/>
          <w:sz w:val="28"/>
          <w:szCs w:val="28"/>
          <w:lang w:val="uk-UA"/>
        </w:rPr>
        <w:t>у І семестрі 2017/2018 навчального року становить 2689 учнів (60%), а саме:</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1-4-ті класи – 1688 учнів (91%);</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 xml:space="preserve">- 5-9-ті класи - 841 учень (39%); </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- 10-11-ті класи – 160 учнів (36%).</w:t>
      </w:r>
    </w:p>
    <w:p w:rsidR="009C280A" w:rsidRPr="009D7728" w:rsidRDefault="009C280A" w:rsidP="009C280A">
      <w:pPr>
        <w:tabs>
          <w:tab w:val="left" w:pos="1080"/>
          <w:tab w:val="left" w:pos="1980"/>
        </w:tabs>
        <w:ind w:left="-426" w:firstLine="426"/>
        <w:jc w:val="both"/>
        <w:rPr>
          <w:rFonts w:ascii="Times New Roman" w:hAnsi="Times New Roman"/>
          <w:sz w:val="28"/>
          <w:szCs w:val="28"/>
          <w:lang w:val="uk-UA"/>
        </w:rPr>
      </w:pPr>
      <w:r w:rsidRPr="009D7728">
        <w:rPr>
          <w:rFonts w:ascii="Times New Roman" w:hAnsi="Times New Roman"/>
          <w:sz w:val="28"/>
          <w:szCs w:val="28"/>
          <w:lang w:val="uk-UA"/>
        </w:rPr>
        <w:t xml:space="preserve"> у ІІ семестрі 2017/2018 навчального становить 2593 учнів (58%), а саме:</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- 1-4-ті класи – 1677 учнів (90%);</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 xml:space="preserve">- 5-9-ті класи - 763 учня (36%); </w:t>
      </w:r>
    </w:p>
    <w:p w:rsidR="009C280A" w:rsidRPr="009D7728" w:rsidRDefault="009C280A" w:rsidP="009C280A">
      <w:pPr>
        <w:ind w:left="-426" w:right="424" w:firstLine="426"/>
        <w:jc w:val="both"/>
        <w:rPr>
          <w:rFonts w:ascii="Times New Roman" w:hAnsi="Times New Roman"/>
          <w:sz w:val="28"/>
          <w:szCs w:val="28"/>
          <w:lang w:val="uk-UA"/>
        </w:rPr>
      </w:pPr>
      <w:r w:rsidRPr="009D7728">
        <w:rPr>
          <w:rFonts w:ascii="Times New Roman" w:hAnsi="Times New Roman"/>
          <w:sz w:val="28"/>
          <w:szCs w:val="28"/>
          <w:lang w:val="uk-UA"/>
        </w:rPr>
        <w:t>- 10-11-ті класи – 153 учня (34%).</w:t>
      </w:r>
    </w:p>
    <w:p w:rsidR="009C280A" w:rsidRPr="009D7728" w:rsidRDefault="009C280A" w:rsidP="009C280A">
      <w:pPr>
        <w:ind w:left="-426" w:right="-1" w:firstLine="426"/>
        <w:jc w:val="both"/>
        <w:rPr>
          <w:rFonts w:ascii="Times New Roman" w:hAnsi="Times New Roman"/>
          <w:sz w:val="28"/>
          <w:szCs w:val="28"/>
          <w:lang w:val="uk-UA"/>
        </w:rPr>
      </w:pPr>
      <w:r w:rsidRPr="009D7728">
        <w:rPr>
          <w:rFonts w:ascii="Times New Roman" w:hAnsi="Times New Roman"/>
          <w:sz w:val="28"/>
          <w:szCs w:val="28"/>
          <w:lang w:val="uk-UA"/>
        </w:rPr>
        <w:t>Охоплено усіма видами харчування із різних джерел фінансування у І семестрі 2017/2018 навчального року – 2955 учнів (70%)</w:t>
      </w:r>
    </w:p>
    <w:p w:rsidR="009C280A" w:rsidRPr="009D7728" w:rsidRDefault="009C280A" w:rsidP="009C280A">
      <w:pPr>
        <w:ind w:left="-426" w:firstLine="426"/>
        <w:jc w:val="both"/>
        <w:rPr>
          <w:rFonts w:ascii="Times New Roman" w:hAnsi="Times New Roman"/>
          <w:sz w:val="28"/>
          <w:szCs w:val="28"/>
          <w:lang w:val="uk-UA"/>
        </w:rPr>
      </w:pPr>
      <w:r w:rsidRPr="009D7728">
        <w:rPr>
          <w:rFonts w:ascii="Times New Roman" w:hAnsi="Times New Roman"/>
          <w:sz w:val="28"/>
          <w:szCs w:val="28"/>
          <w:lang w:val="uk-UA"/>
        </w:rPr>
        <w:t>Охоплено усіма видами харчування із різних джерел фінансування у ІІ семестрі 2017/2018 навчального року – 2776 (66%)</w:t>
      </w:r>
    </w:p>
    <w:p w:rsidR="009C280A" w:rsidRDefault="009C280A" w:rsidP="009C280A">
      <w:pPr>
        <w:ind w:left="-426" w:right="-1" w:firstLine="426"/>
        <w:jc w:val="both"/>
        <w:rPr>
          <w:rFonts w:ascii="Times New Roman" w:hAnsi="Times New Roman"/>
          <w:sz w:val="28"/>
          <w:szCs w:val="28"/>
          <w:lang w:val="uk-UA"/>
        </w:rPr>
      </w:pPr>
      <w:r w:rsidRPr="009D7728">
        <w:rPr>
          <w:rFonts w:ascii="Times New Roman" w:hAnsi="Times New Roman"/>
          <w:sz w:val="28"/>
          <w:szCs w:val="28"/>
          <w:lang w:val="uk-UA"/>
        </w:rPr>
        <w:t>За результатами вищезазначеної інформації можна зробити висновок, що спостерігається хоча і не значна, але, все ж таки, тенденція до зменшення відсотку охоплення учнів, як гарячим харчуванням, так і усіма видами харчування із різних джерел фінансування.</w:t>
      </w:r>
    </w:p>
    <w:p w:rsidR="009C280A" w:rsidRPr="009C280A" w:rsidRDefault="009C280A" w:rsidP="009C280A">
      <w:pPr>
        <w:ind w:left="-426" w:right="-1" w:firstLine="426"/>
        <w:jc w:val="both"/>
        <w:rPr>
          <w:rFonts w:ascii="Times New Roman" w:hAnsi="Times New Roman"/>
          <w:sz w:val="28"/>
          <w:szCs w:val="28"/>
          <w:lang w:val="uk-UA"/>
        </w:rPr>
        <w:sectPr w:rsidR="009C280A" w:rsidRPr="009C280A">
          <w:pgSz w:w="11906" w:h="16838"/>
          <w:pgMar w:top="1134" w:right="850" w:bottom="1134" w:left="1701" w:header="708" w:footer="708" w:gutter="0"/>
          <w:cols w:space="708"/>
          <w:docGrid w:linePitch="360"/>
        </w:sectPr>
      </w:pPr>
    </w:p>
    <w:p w:rsidR="009C280A" w:rsidRPr="00F06067" w:rsidRDefault="009C280A" w:rsidP="009C280A">
      <w:pPr>
        <w:pStyle w:val="3"/>
        <w:spacing w:after="0" w:line="276" w:lineRule="auto"/>
        <w:ind w:left="-180" w:firstLine="1080"/>
        <w:jc w:val="center"/>
        <w:rPr>
          <w:b/>
          <w:caps/>
          <w:sz w:val="28"/>
        </w:rPr>
      </w:pPr>
      <w:r w:rsidRPr="00F06067">
        <w:rPr>
          <w:b/>
          <w:caps/>
          <w:sz w:val="28"/>
        </w:rPr>
        <w:lastRenderedPageBreak/>
        <w:t>Інформація</w:t>
      </w:r>
    </w:p>
    <w:p w:rsidR="009C280A" w:rsidRDefault="009C280A" w:rsidP="009C280A">
      <w:pPr>
        <w:spacing w:line="276" w:lineRule="auto"/>
        <w:jc w:val="center"/>
        <w:rPr>
          <w:rFonts w:ascii="Times New Roman" w:hAnsi="Times New Roman"/>
          <w:b/>
          <w:sz w:val="28"/>
          <w:szCs w:val="28"/>
          <w:lang w:val="uk-UA"/>
        </w:rPr>
      </w:pPr>
      <w:r w:rsidRPr="00F06067">
        <w:rPr>
          <w:rFonts w:ascii="Times New Roman" w:hAnsi="Times New Roman"/>
          <w:b/>
          <w:sz w:val="28"/>
          <w:lang w:val="uk-UA"/>
        </w:rPr>
        <w:t xml:space="preserve">про стан організації харчування учнів </w:t>
      </w:r>
      <w:r>
        <w:rPr>
          <w:rFonts w:ascii="Times New Roman" w:hAnsi="Times New Roman"/>
          <w:b/>
          <w:sz w:val="28"/>
          <w:lang w:val="uk-UA"/>
        </w:rPr>
        <w:t>закладів загальної середньої освіти</w:t>
      </w:r>
      <w:r w:rsidRPr="00F06067">
        <w:rPr>
          <w:rFonts w:ascii="Times New Roman" w:hAnsi="Times New Roman"/>
          <w:b/>
          <w:sz w:val="28"/>
          <w:lang w:val="uk-UA"/>
        </w:rPr>
        <w:t xml:space="preserve"> </w:t>
      </w:r>
      <w:r w:rsidRPr="00F06067">
        <w:rPr>
          <w:rFonts w:ascii="Times New Roman" w:hAnsi="Times New Roman"/>
          <w:b/>
          <w:sz w:val="28"/>
          <w:szCs w:val="28"/>
          <w:lang w:val="uk-UA"/>
        </w:rPr>
        <w:t>у І семестрі 2017/2018 навчального року</w:t>
      </w:r>
    </w:p>
    <w:p w:rsidR="009C280A" w:rsidRPr="00F06067" w:rsidRDefault="009C280A" w:rsidP="009C280A">
      <w:pPr>
        <w:spacing w:line="276" w:lineRule="auto"/>
        <w:jc w:val="center"/>
        <w:rPr>
          <w:rFonts w:ascii="Times New Roman" w:hAnsi="Times New Roman"/>
          <w:b/>
          <w:sz w:val="28"/>
          <w:szCs w:val="28"/>
          <w:lang w:val="uk-UA"/>
        </w:rPr>
      </w:pPr>
    </w:p>
    <w:tbl>
      <w:tblPr>
        <w:tblW w:w="14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40"/>
        <w:gridCol w:w="1260"/>
        <w:gridCol w:w="1080"/>
        <w:gridCol w:w="2457"/>
        <w:gridCol w:w="1402"/>
        <w:gridCol w:w="1658"/>
        <w:gridCol w:w="1402"/>
        <w:gridCol w:w="1658"/>
      </w:tblGrid>
      <w:tr w:rsidR="009C280A" w:rsidRPr="006F6CE6" w:rsidTr="001B019B">
        <w:trPr>
          <w:cantSplit/>
          <w:trHeight w:val="363"/>
        </w:trPr>
        <w:tc>
          <w:tcPr>
            <w:tcW w:w="2127" w:type="dxa"/>
            <w:vMerge w:val="restart"/>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Загальна кількість учнів по закладу(чол.)</w:t>
            </w:r>
          </w:p>
          <w:p w:rsidR="009C280A" w:rsidRPr="00F06067" w:rsidRDefault="009C280A" w:rsidP="001B019B">
            <w:pPr>
              <w:spacing w:line="276" w:lineRule="auto"/>
              <w:jc w:val="center"/>
              <w:rPr>
                <w:rFonts w:ascii="Times New Roman" w:hAnsi="Times New Roman"/>
                <w:b/>
                <w:lang w:val="uk-UA"/>
              </w:rPr>
            </w:pPr>
          </w:p>
        </w:tc>
        <w:tc>
          <w:tcPr>
            <w:tcW w:w="3780" w:type="dxa"/>
            <w:gridSpan w:val="3"/>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у тому числі:</w:t>
            </w:r>
          </w:p>
        </w:tc>
        <w:tc>
          <w:tcPr>
            <w:tcW w:w="2457" w:type="dxa"/>
            <w:vMerge w:val="restart"/>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Всього охоплено учнів усіма видами харчування із різних джерел фінансування (кількість. та % від загальної кількості)</w:t>
            </w:r>
          </w:p>
        </w:tc>
        <w:tc>
          <w:tcPr>
            <w:tcW w:w="6120" w:type="dxa"/>
            <w:gridSpan w:val="4"/>
            <w:vAlign w:val="center"/>
          </w:tcPr>
          <w:p w:rsidR="009C280A" w:rsidRPr="00F06067" w:rsidRDefault="009C280A" w:rsidP="001B019B">
            <w:pPr>
              <w:spacing w:line="276" w:lineRule="auto"/>
              <w:ind w:left="72" w:hanging="72"/>
              <w:jc w:val="center"/>
              <w:rPr>
                <w:rFonts w:ascii="Times New Roman" w:hAnsi="Times New Roman"/>
                <w:b/>
                <w:lang w:val="uk-UA"/>
              </w:rPr>
            </w:pPr>
            <w:r w:rsidRPr="00F06067">
              <w:rPr>
                <w:rFonts w:ascii="Times New Roman" w:hAnsi="Times New Roman"/>
                <w:b/>
                <w:sz w:val="22"/>
                <w:szCs w:val="22"/>
                <w:lang w:val="uk-UA"/>
              </w:rPr>
              <w:t>Охоплено учнів гарячим харчуванням із різних джерел фінансування</w:t>
            </w:r>
            <w:r w:rsidRPr="00F06067">
              <w:rPr>
                <w:rFonts w:ascii="Times New Roman" w:hAnsi="Times New Roman"/>
                <w:b/>
                <w:i/>
                <w:sz w:val="22"/>
                <w:szCs w:val="22"/>
                <w:lang w:val="uk-UA"/>
              </w:rPr>
              <w:t xml:space="preserve"> </w:t>
            </w:r>
            <w:r w:rsidRPr="00F06067">
              <w:rPr>
                <w:rFonts w:ascii="Times New Roman" w:hAnsi="Times New Roman"/>
                <w:b/>
                <w:sz w:val="22"/>
                <w:szCs w:val="22"/>
                <w:lang w:val="uk-UA"/>
              </w:rPr>
              <w:t>(чол.):</w:t>
            </w:r>
          </w:p>
        </w:tc>
      </w:tr>
      <w:tr w:rsidR="009C280A" w:rsidRPr="00F06067" w:rsidTr="001B019B">
        <w:trPr>
          <w:cantSplit/>
          <w:trHeight w:val="1198"/>
        </w:trPr>
        <w:tc>
          <w:tcPr>
            <w:tcW w:w="2127" w:type="dxa"/>
            <w:vMerge/>
            <w:vAlign w:val="center"/>
          </w:tcPr>
          <w:p w:rsidR="009C280A" w:rsidRPr="00F06067" w:rsidRDefault="009C280A" w:rsidP="001B019B">
            <w:pPr>
              <w:spacing w:line="276" w:lineRule="auto"/>
              <w:rPr>
                <w:rFonts w:ascii="Times New Roman" w:hAnsi="Times New Roman"/>
                <w:b/>
                <w:lang w:val="uk-UA"/>
              </w:rPr>
            </w:pPr>
          </w:p>
        </w:tc>
        <w:tc>
          <w:tcPr>
            <w:tcW w:w="144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1-4 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126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5-9 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108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10-11кл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2457" w:type="dxa"/>
            <w:vMerge/>
            <w:vAlign w:val="center"/>
          </w:tcPr>
          <w:p w:rsidR="009C280A" w:rsidRPr="00F06067" w:rsidRDefault="009C280A" w:rsidP="001B019B">
            <w:pPr>
              <w:spacing w:line="276" w:lineRule="auto"/>
              <w:rPr>
                <w:rFonts w:ascii="Times New Roman" w:hAnsi="Times New Roman"/>
                <w:b/>
                <w:lang w:val="uk-UA"/>
              </w:rPr>
            </w:pPr>
          </w:p>
        </w:tc>
        <w:tc>
          <w:tcPr>
            <w:tcW w:w="1402"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Всього охоплено учнів(кількість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658"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1-4 кл.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402"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5-9 кл. (кількість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658"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10-11 кл. (кількість та %)</w:t>
            </w:r>
          </w:p>
        </w:tc>
      </w:tr>
      <w:tr w:rsidR="009C280A" w:rsidRPr="00F06067" w:rsidTr="001B019B">
        <w:trPr>
          <w:cantSplit/>
          <w:trHeight w:val="344"/>
        </w:trPr>
        <w:tc>
          <w:tcPr>
            <w:tcW w:w="2127"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4450</w:t>
            </w:r>
          </w:p>
        </w:tc>
        <w:tc>
          <w:tcPr>
            <w:tcW w:w="1440"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1857</w:t>
            </w:r>
          </w:p>
        </w:tc>
        <w:tc>
          <w:tcPr>
            <w:tcW w:w="1260"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2143</w:t>
            </w:r>
          </w:p>
        </w:tc>
        <w:tc>
          <w:tcPr>
            <w:tcW w:w="1080"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450</w:t>
            </w:r>
          </w:p>
        </w:tc>
        <w:tc>
          <w:tcPr>
            <w:tcW w:w="2457"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2955</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66 %</w:t>
            </w:r>
          </w:p>
        </w:tc>
        <w:tc>
          <w:tcPr>
            <w:tcW w:w="1402"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2689</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60 %</w:t>
            </w:r>
          </w:p>
        </w:tc>
        <w:tc>
          <w:tcPr>
            <w:tcW w:w="1658"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1688</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91 %</w:t>
            </w:r>
          </w:p>
        </w:tc>
        <w:tc>
          <w:tcPr>
            <w:tcW w:w="1402"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841</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39 %</w:t>
            </w:r>
          </w:p>
        </w:tc>
        <w:tc>
          <w:tcPr>
            <w:tcW w:w="1658"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160</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36 %</w:t>
            </w:r>
          </w:p>
        </w:tc>
      </w:tr>
    </w:tbl>
    <w:p w:rsidR="009C280A" w:rsidRPr="00F06067" w:rsidRDefault="009C280A" w:rsidP="009C280A">
      <w:pPr>
        <w:pStyle w:val="3"/>
        <w:spacing w:after="0" w:line="276" w:lineRule="auto"/>
        <w:ind w:left="0"/>
        <w:rPr>
          <w:caps/>
          <w:sz w:val="28"/>
        </w:rPr>
      </w:pPr>
    </w:p>
    <w:p w:rsidR="009C280A" w:rsidRDefault="009C280A" w:rsidP="009C280A">
      <w:pPr>
        <w:pStyle w:val="3"/>
        <w:spacing w:after="0" w:line="276" w:lineRule="auto"/>
        <w:ind w:left="-180" w:firstLine="1080"/>
        <w:jc w:val="center"/>
        <w:rPr>
          <w:b/>
          <w:caps/>
          <w:sz w:val="28"/>
        </w:rPr>
      </w:pPr>
    </w:p>
    <w:p w:rsidR="009C280A" w:rsidRPr="00F06067" w:rsidRDefault="009C280A" w:rsidP="009C280A">
      <w:pPr>
        <w:pStyle w:val="3"/>
        <w:spacing w:after="0" w:line="276" w:lineRule="auto"/>
        <w:ind w:left="-180" w:firstLine="1080"/>
        <w:jc w:val="center"/>
        <w:rPr>
          <w:b/>
          <w:caps/>
          <w:sz w:val="28"/>
        </w:rPr>
      </w:pPr>
      <w:r w:rsidRPr="00F06067">
        <w:rPr>
          <w:b/>
          <w:caps/>
          <w:sz w:val="28"/>
        </w:rPr>
        <w:t>Інформація</w:t>
      </w:r>
    </w:p>
    <w:p w:rsidR="009C280A" w:rsidRDefault="009C280A" w:rsidP="009C280A">
      <w:pPr>
        <w:spacing w:line="276" w:lineRule="auto"/>
        <w:jc w:val="center"/>
        <w:rPr>
          <w:rFonts w:ascii="Times New Roman" w:hAnsi="Times New Roman"/>
          <w:b/>
          <w:sz w:val="28"/>
          <w:szCs w:val="28"/>
          <w:lang w:val="uk-UA"/>
        </w:rPr>
      </w:pPr>
      <w:r w:rsidRPr="00F06067">
        <w:rPr>
          <w:rFonts w:ascii="Times New Roman" w:hAnsi="Times New Roman"/>
          <w:b/>
          <w:sz w:val="28"/>
          <w:lang w:val="uk-UA"/>
        </w:rPr>
        <w:t xml:space="preserve">про стан організації харчування учнів </w:t>
      </w:r>
      <w:r>
        <w:rPr>
          <w:rFonts w:ascii="Times New Roman" w:hAnsi="Times New Roman"/>
          <w:b/>
          <w:sz w:val="28"/>
          <w:lang w:val="uk-UA"/>
        </w:rPr>
        <w:t>загальної середньої освіти</w:t>
      </w:r>
      <w:r w:rsidRPr="00F06067">
        <w:rPr>
          <w:rFonts w:ascii="Times New Roman" w:hAnsi="Times New Roman"/>
          <w:b/>
          <w:sz w:val="28"/>
          <w:lang w:val="uk-UA"/>
        </w:rPr>
        <w:t xml:space="preserve"> </w:t>
      </w:r>
      <w:r w:rsidRPr="00F06067">
        <w:rPr>
          <w:rFonts w:ascii="Times New Roman" w:hAnsi="Times New Roman"/>
          <w:b/>
          <w:sz w:val="28"/>
          <w:szCs w:val="28"/>
          <w:lang w:val="uk-UA"/>
        </w:rPr>
        <w:t>у ІІ семестрі 2017/2018 навчального року</w:t>
      </w:r>
    </w:p>
    <w:p w:rsidR="009C280A" w:rsidRPr="00F06067" w:rsidRDefault="009C280A" w:rsidP="009C280A">
      <w:pPr>
        <w:spacing w:line="276" w:lineRule="auto"/>
        <w:jc w:val="center"/>
        <w:rPr>
          <w:rFonts w:ascii="Times New Roman" w:hAnsi="Times New Roman"/>
          <w:b/>
          <w:sz w:val="28"/>
          <w:szCs w:val="28"/>
          <w:lang w:val="uk-UA"/>
        </w:rPr>
      </w:pPr>
    </w:p>
    <w:tbl>
      <w:tblPr>
        <w:tblW w:w="14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40"/>
        <w:gridCol w:w="1260"/>
        <w:gridCol w:w="1080"/>
        <w:gridCol w:w="2457"/>
        <w:gridCol w:w="1402"/>
        <w:gridCol w:w="1658"/>
        <w:gridCol w:w="1402"/>
        <w:gridCol w:w="1658"/>
      </w:tblGrid>
      <w:tr w:rsidR="009C280A" w:rsidRPr="006F6CE6" w:rsidTr="001B019B">
        <w:trPr>
          <w:cantSplit/>
          <w:trHeight w:val="363"/>
        </w:trPr>
        <w:tc>
          <w:tcPr>
            <w:tcW w:w="2127" w:type="dxa"/>
            <w:vMerge w:val="restart"/>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Загальна кількість учнів по закладу(чол.)</w:t>
            </w:r>
          </w:p>
          <w:p w:rsidR="009C280A" w:rsidRPr="00F06067" w:rsidRDefault="009C280A" w:rsidP="001B019B">
            <w:pPr>
              <w:spacing w:line="276" w:lineRule="auto"/>
              <w:jc w:val="center"/>
              <w:rPr>
                <w:rFonts w:ascii="Times New Roman" w:hAnsi="Times New Roman"/>
                <w:b/>
                <w:lang w:val="uk-UA"/>
              </w:rPr>
            </w:pPr>
          </w:p>
        </w:tc>
        <w:tc>
          <w:tcPr>
            <w:tcW w:w="3780" w:type="dxa"/>
            <w:gridSpan w:val="3"/>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у тому числі:</w:t>
            </w:r>
          </w:p>
        </w:tc>
        <w:tc>
          <w:tcPr>
            <w:tcW w:w="2457" w:type="dxa"/>
            <w:vMerge w:val="restart"/>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Всього охоплено учнів усіма видами харчування із різних джерел фінансування (кількість. та % від загальної кількості)</w:t>
            </w:r>
          </w:p>
        </w:tc>
        <w:tc>
          <w:tcPr>
            <w:tcW w:w="6120" w:type="dxa"/>
            <w:gridSpan w:val="4"/>
            <w:vAlign w:val="center"/>
          </w:tcPr>
          <w:p w:rsidR="009C280A" w:rsidRPr="00F06067" w:rsidRDefault="009C280A" w:rsidP="001B019B">
            <w:pPr>
              <w:spacing w:line="276" w:lineRule="auto"/>
              <w:ind w:left="72" w:hanging="72"/>
              <w:jc w:val="center"/>
              <w:rPr>
                <w:rFonts w:ascii="Times New Roman" w:hAnsi="Times New Roman"/>
                <w:b/>
                <w:lang w:val="uk-UA"/>
              </w:rPr>
            </w:pPr>
            <w:r w:rsidRPr="00F06067">
              <w:rPr>
                <w:rFonts w:ascii="Times New Roman" w:hAnsi="Times New Roman"/>
                <w:b/>
                <w:sz w:val="22"/>
                <w:szCs w:val="22"/>
                <w:lang w:val="uk-UA"/>
              </w:rPr>
              <w:t>Охоплено учнів гарячим харчуванням із різних джерел фінансування</w:t>
            </w:r>
            <w:r w:rsidRPr="00F06067">
              <w:rPr>
                <w:rFonts w:ascii="Times New Roman" w:hAnsi="Times New Roman"/>
                <w:b/>
                <w:i/>
                <w:sz w:val="22"/>
                <w:szCs w:val="22"/>
                <w:lang w:val="uk-UA"/>
              </w:rPr>
              <w:t xml:space="preserve"> </w:t>
            </w:r>
            <w:r w:rsidRPr="00F06067">
              <w:rPr>
                <w:rFonts w:ascii="Times New Roman" w:hAnsi="Times New Roman"/>
                <w:b/>
                <w:sz w:val="22"/>
                <w:szCs w:val="22"/>
                <w:lang w:val="uk-UA"/>
              </w:rPr>
              <w:t>(чол.):</w:t>
            </w:r>
          </w:p>
        </w:tc>
      </w:tr>
      <w:tr w:rsidR="009C280A" w:rsidRPr="00F06067" w:rsidTr="001B019B">
        <w:trPr>
          <w:cantSplit/>
          <w:trHeight w:val="1198"/>
        </w:trPr>
        <w:tc>
          <w:tcPr>
            <w:tcW w:w="2127" w:type="dxa"/>
            <w:vMerge/>
            <w:vAlign w:val="center"/>
          </w:tcPr>
          <w:p w:rsidR="009C280A" w:rsidRPr="00F06067" w:rsidRDefault="009C280A" w:rsidP="001B019B">
            <w:pPr>
              <w:spacing w:line="276" w:lineRule="auto"/>
              <w:rPr>
                <w:rFonts w:ascii="Times New Roman" w:hAnsi="Times New Roman"/>
                <w:b/>
                <w:lang w:val="uk-UA"/>
              </w:rPr>
            </w:pPr>
          </w:p>
        </w:tc>
        <w:tc>
          <w:tcPr>
            <w:tcW w:w="144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1-4 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126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5-9 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1080"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10-11кл</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(чол.)</w:t>
            </w:r>
          </w:p>
        </w:tc>
        <w:tc>
          <w:tcPr>
            <w:tcW w:w="2457" w:type="dxa"/>
            <w:vMerge/>
            <w:vAlign w:val="center"/>
          </w:tcPr>
          <w:p w:rsidR="009C280A" w:rsidRPr="00F06067" w:rsidRDefault="009C280A" w:rsidP="001B019B">
            <w:pPr>
              <w:spacing w:line="276" w:lineRule="auto"/>
              <w:rPr>
                <w:rFonts w:ascii="Times New Roman" w:hAnsi="Times New Roman"/>
                <w:b/>
                <w:lang w:val="uk-UA"/>
              </w:rPr>
            </w:pPr>
          </w:p>
        </w:tc>
        <w:tc>
          <w:tcPr>
            <w:tcW w:w="1402"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Всього охоплено учнів(кількість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658"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1-4 кл.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402"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 xml:space="preserve">5-9 кл. (кількість </w:t>
            </w:r>
          </w:p>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та %)</w:t>
            </w:r>
          </w:p>
        </w:tc>
        <w:tc>
          <w:tcPr>
            <w:tcW w:w="1658" w:type="dxa"/>
            <w:vAlign w:val="center"/>
          </w:tcPr>
          <w:p w:rsidR="009C280A" w:rsidRPr="00F06067" w:rsidRDefault="009C280A" w:rsidP="001B019B">
            <w:pPr>
              <w:spacing w:line="276" w:lineRule="auto"/>
              <w:jc w:val="center"/>
              <w:rPr>
                <w:rFonts w:ascii="Times New Roman" w:hAnsi="Times New Roman"/>
                <w:b/>
                <w:lang w:val="uk-UA"/>
              </w:rPr>
            </w:pPr>
            <w:r w:rsidRPr="00F06067">
              <w:rPr>
                <w:rFonts w:ascii="Times New Roman" w:hAnsi="Times New Roman"/>
                <w:b/>
                <w:sz w:val="22"/>
                <w:szCs w:val="22"/>
                <w:lang w:val="uk-UA"/>
              </w:rPr>
              <w:t>10-11 кл. (кількість та %)</w:t>
            </w:r>
          </w:p>
        </w:tc>
      </w:tr>
      <w:tr w:rsidR="009C280A" w:rsidRPr="00F06067" w:rsidTr="001B019B">
        <w:trPr>
          <w:cantSplit/>
          <w:trHeight w:val="519"/>
        </w:trPr>
        <w:tc>
          <w:tcPr>
            <w:tcW w:w="2127"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4449</w:t>
            </w:r>
          </w:p>
        </w:tc>
        <w:tc>
          <w:tcPr>
            <w:tcW w:w="1440"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1856</w:t>
            </w:r>
          </w:p>
        </w:tc>
        <w:tc>
          <w:tcPr>
            <w:tcW w:w="1260"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2143</w:t>
            </w:r>
          </w:p>
        </w:tc>
        <w:tc>
          <w:tcPr>
            <w:tcW w:w="1080"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450</w:t>
            </w:r>
          </w:p>
        </w:tc>
        <w:tc>
          <w:tcPr>
            <w:tcW w:w="2457"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2776</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62 %</w:t>
            </w:r>
          </w:p>
        </w:tc>
        <w:tc>
          <w:tcPr>
            <w:tcW w:w="1402" w:type="dxa"/>
            <w:vAlign w:val="center"/>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2593</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58 %</w:t>
            </w:r>
          </w:p>
        </w:tc>
        <w:tc>
          <w:tcPr>
            <w:tcW w:w="1658"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1677</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90 %</w:t>
            </w:r>
          </w:p>
        </w:tc>
        <w:tc>
          <w:tcPr>
            <w:tcW w:w="1402"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763</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36 %</w:t>
            </w:r>
          </w:p>
        </w:tc>
        <w:tc>
          <w:tcPr>
            <w:tcW w:w="1658" w:type="dxa"/>
          </w:tcPr>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153</w:t>
            </w:r>
          </w:p>
          <w:p w:rsidR="009C280A" w:rsidRPr="00F06067" w:rsidRDefault="009C280A" w:rsidP="001B019B">
            <w:pPr>
              <w:spacing w:line="276" w:lineRule="auto"/>
              <w:jc w:val="center"/>
              <w:rPr>
                <w:rFonts w:ascii="Times New Roman" w:hAnsi="Times New Roman"/>
                <w:lang w:val="uk-UA"/>
              </w:rPr>
            </w:pPr>
            <w:r w:rsidRPr="00F06067">
              <w:rPr>
                <w:rFonts w:ascii="Times New Roman" w:hAnsi="Times New Roman"/>
                <w:lang w:val="uk-UA"/>
              </w:rPr>
              <w:t>34 %</w:t>
            </w:r>
          </w:p>
        </w:tc>
      </w:tr>
    </w:tbl>
    <w:p w:rsidR="009C280A" w:rsidRDefault="009C280A" w:rsidP="009C280A">
      <w:pPr>
        <w:tabs>
          <w:tab w:val="left" w:pos="1080"/>
          <w:tab w:val="left" w:pos="1980"/>
        </w:tabs>
        <w:jc w:val="both"/>
        <w:rPr>
          <w:sz w:val="28"/>
          <w:szCs w:val="28"/>
          <w:lang w:val="uk-UA"/>
        </w:rPr>
        <w:sectPr w:rsidR="009C280A" w:rsidSect="00057BF9">
          <w:pgSz w:w="16838" w:h="11906" w:orient="landscape"/>
          <w:pgMar w:top="851" w:right="1134" w:bottom="1701" w:left="1134" w:header="709" w:footer="709" w:gutter="0"/>
          <w:cols w:space="708"/>
          <w:docGrid w:linePitch="360"/>
        </w:sectPr>
      </w:pPr>
    </w:p>
    <w:p w:rsidR="009C280A" w:rsidRPr="00D45D49" w:rsidRDefault="009C280A" w:rsidP="009C280A">
      <w:pPr>
        <w:tabs>
          <w:tab w:val="left" w:pos="1080"/>
          <w:tab w:val="left" w:pos="1980"/>
        </w:tabs>
        <w:spacing w:line="276" w:lineRule="auto"/>
        <w:jc w:val="center"/>
        <w:rPr>
          <w:rFonts w:ascii="Times New Roman" w:hAnsi="Times New Roman"/>
          <w:b/>
          <w:sz w:val="28"/>
          <w:szCs w:val="28"/>
          <w:u w:val="single"/>
          <w:lang w:val="uk-UA"/>
        </w:rPr>
      </w:pPr>
      <w:r w:rsidRPr="001C23B3">
        <w:rPr>
          <w:rFonts w:ascii="Times New Roman" w:hAnsi="Times New Roman"/>
          <w:b/>
          <w:sz w:val="28"/>
          <w:szCs w:val="28"/>
          <w:u w:val="single"/>
          <w:lang w:val="uk-UA"/>
        </w:rPr>
        <w:lastRenderedPageBreak/>
        <w:t>Порівняльний аналіз охоплення учнів харчуванням</w:t>
      </w:r>
    </w:p>
    <w:p w:rsidR="009C280A" w:rsidRPr="001F29E8" w:rsidRDefault="009C280A" w:rsidP="009C280A">
      <w:pPr>
        <w:spacing w:before="62"/>
        <w:jc w:val="center"/>
        <w:rPr>
          <w:rFonts w:ascii="Times New Roman" w:eastAsia="Times New Roman" w:hAnsi="Times New Roman"/>
          <w:lang w:val="uk-UA" w:eastAsia="ru-RU"/>
        </w:rPr>
      </w:pPr>
      <w:r w:rsidRPr="003B0376">
        <w:rPr>
          <w:rFonts w:asciiTheme="minorHAnsi" w:eastAsiaTheme="minorEastAsia" w:hAnsi="Franklin Gothic Book" w:cstheme="minorBidi"/>
          <w:b/>
          <w:bCs/>
          <w:color w:val="000000" w:themeColor="text1"/>
          <w:kern w:val="24"/>
          <w:sz w:val="26"/>
          <w:szCs w:val="26"/>
          <w:lang w:val="uk-UA" w:eastAsia="ru-RU"/>
        </w:rPr>
        <w:t>Охоплення</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учнів</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харчуванням</w:t>
      </w:r>
      <w:r w:rsidRPr="003B0376">
        <w:rPr>
          <w:rFonts w:asciiTheme="minorHAnsi" w:eastAsiaTheme="minorEastAsia" w:hAnsi="Franklin Gothic Book" w:cstheme="minorBidi"/>
          <w:b/>
          <w:bCs/>
          <w:color w:val="000000" w:themeColor="text1"/>
          <w:kern w:val="24"/>
          <w:sz w:val="26"/>
          <w:szCs w:val="26"/>
          <w:lang w:val="uk-UA" w:eastAsia="ru-RU"/>
        </w:rPr>
        <w:br/>
        <w:t xml:space="preserve"> </w:t>
      </w:r>
      <w:r w:rsidRPr="003B0376">
        <w:rPr>
          <w:rFonts w:asciiTheme="minorHAnsi" w:eastAsiaTheme="minorEastAsia" w:hAnsi="Franklin Gothic Book" w:cstheme="minorBidi"/>
          <w:b/>
          <w:bCs/>
          <w:color w:val="000000" w:themeColor="text1"/>
          <w:kern w:val="24"/>
          <w:sz w:val="26"/>
          <w:szCs w:val="26"/>
          <w:lang w:val="uk-UA" w:eastAsia="ru-RU"/>
        </w:rPr>
        <w:t>у</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І</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семестрі</w:t>
      </w:r>
      <w:r w:rsidRPr="003B0376">
        <w:rPr>
          <w:rFonts w:asciiTheme="minorHAnsi" w:eastAsiaTheme="minorEastAsia" w:hAnsi="Franklin Gothic Book" w:cstheme="minorBidi"/>
          <w:b/>
          <w:bCs/>
          <w:color w:val="000000" w:themeColor="text1"/>
          <w:kern w:val="24"/>
          <w:sz w:val="26"/>
          <w:szCs w:val="26"/>
          <w:lang w:val="uk-UA" w:eastAsia="ru-RU"/>
        </w:rPr>
        <w:t xml:space="preserve"> 2017/2018 </w:t>
      </w:r>
      <w:r w:rsidRPr="003B0376">
        <w:rPr>
          <w:rFonts w:asciiTheme="minorHAnsi" w:eastAsiaTheme="minorEastAsia" w:hAnsi="Franklin Gothic Book" w:cstheme="minorBidi"/>
          <w:b/>
          <w:bCs/>
          <w:color w:val="000000" w:themeColor="text1"/>
          <w:kern w:val="24"/>
          <w:sz w:val="26"/>
          <w:szCs w:val="26"/>
          <w:lang w:val="uk-UA" w:eastAsia="ru-RU"/>
        </w:rPr>
        <w:t>н</w:t>
      </w:r>
      <w:r w:rsidRPr="003B0376">
        <w:rPr>
          <w:rFonts w:asciiTheme="minorHAnsi" w:eastAsiaTheme="minorEastAsia" w:hAnsi="Franklin Gothic Book" w:cstheme="minorBidi"/>
          <w:b/>
          <w:bCs/>
          <w:color w:val="000000" w:themeColor="text1"/>
          <w:kern w:val="24"/>
          <w:sz w:val="26"/>
          <w:szCs w:val="26"/>
          <w:lang w:val="uk-UA" w:eastAsia="ru-RU"/>
        </w:rPr>
        <w:t>.</w:t>
      </w:r>
      <w:r w:rsidRPr="003B0376">
        <w:rPr>
          <w:rFonts w:asciiTheme="minorHAnsi" w:eastAsiaTheme="minorEastAsia" w:hAnsi="Franklin Gothic Book" w:cstheme="minorBidi"/>
          <w:b/>
          <w:bCs/>
          <w:color w:val="000000" w:themeColor="text1"/>
          <w:kern w:val="24"/>
          <w:sz w:val="26"/>
          <w:szCs w:val="26"/>
          <w:lang w:val="uk-UA" w:eastAsia="ru-RU"/>
        </w:rPr>
        <w:t>р</w:t>
      </w:r>
      <w:r w:rsidRPr="003B0376">
        <w:rPr>
          <w:rFonts w:asciiTheme="minorHAnsi" w:eastAsiaTheme="minorEastAsia" w:hAnsi="Franklin Gothic Book" w:cstheme="minorBidi"/>
          <w:b/>
          <w:bCs/>
          <w:color w:val="000000" w:themeColor="text1"/>
          <w:kern w:val="24"/>
          <w:sz w:val="26"/>
          <w:szCs w:val="26"/>
          <w:lang w:val="uk-UA" w:eastAsia="ru-RU"/>
        </w:rPr>
        <w:t>.</w:t>
      </w:r>
    </w:p>
    <w:p w:rsidR="009C280A" w:rsidRDefault="009C280A" w:rsidP="009C280A">
      <w:pPr>
        <w:spacing w:before="62"/>
        <w:jc w:val="center"/>
        <w:rPr>
          <w:rFonts w:ascii="Franklin Gothic Book" w:eastAsia="+mn-ea" w:hAnsi="Franklin Gothic Book" w:cs="+mn-cs"/>
          <w:b/>
          <w:bCs/>
          <w:color w:val="000000"/>
          <w:kern w:val="24"/>
          <w:sz w:val="26"/>
          <w:szCs w:val="26"/>
          <w:lang w:val="uk-UA" w:eastAsia="ru-RU"/>
        </w:rPr>
      </w:pPr>
    </w:p>
    <w:tbl>
      <w:tblPr>
        <w:tblStyle w:val="a5"/>
        <w:tblW w:w="0" w:type="auto"/>
        <w:tblLook w:val="04A0" w:firstRow="1" w:lastRow="0" w:firstColumn="1" w:lastColumn="0" w:noHBand="0" w:noVBand="1"/>
      </w:tblPr>
      <w:tblGrid>
        <w:gridCol w:w="7196"/>
        <w:gridCol w:w="7393"/>
      </w:tblGrid>
      <w:tr w:rsidR="009C280A" w:rsidTr="001B019B">
        <w:tc>
          <w:tcPr>
            <w:tcW w:w="7196" w:type="dxa"/>
          </w:tcPr>
          <w:p w:rsidR="009C280A" w:rsidRDefault="009C280A" w:rsidP="001B019B">
            <w:pPr>
              <w:spacing w:before="62"/>
              <w:jc w:val="center"/>
              <w:rPr>
                <w:rFonts w:ascii="Franklin Gothic Book" w:eastAsia="+mn-ea" w:hAnsi="Franklin Gothic Book" w:cs="+mn-cs"/>
                <w:b/>
                <w:bCs/>
                <w:color w:val="000000"/>
                <w:kern w:val="24"/>
                <w:sz w:val="26"/>
                <w:szCs w:val="26"/>
                <w:lang w:val="uk-UA" w:eastAsia="ru-RU"/>
              </w:rPr>
            </w:pPr>
            <w:r w:rsidRPr="003B0376">
              <w:rPr>
                <w:rFonts w:ascii="Franklin Gothic Book" w:eastAsia="+mn-ea" w:hAnsi="Franklin Gothic Book" w:cs="+mn-cs"/>
                <w:b/>
                <w:bCs/>
                <w:color w:val="000000"/>
                <w:kern w:val="24"/>
                <w:sz w:val="26"/>
                <w:szCs w:val="26"/>
                <w:lang w:val="uk-UA" w:eastAsia="ru-RU"/>
              </w:rPr>
              <w:t xml:space="preserve">Охоплення учнів харчуванням </w:t>
            </w:r>
          </w:p>
          <w:p w:rsidR="009C280A" w:rsidRDefault="009C280A" w:rsidP="001B019B">
            <w:pPr>
              <w:spacing w:before="62"/>
              <w:jc w:val="center"/>
              <w:rPr>
                <w:rFonts w:ascii="Franklin Gothic Book" w:eastAsia="+mn-ea" w:hAnsi="Franklin Gothic Book" w:cs="+mn-cs"/>
                <w:b/>
                <w:bCs/>
                <w:color w:val="000000"/>
                <w:kern w:val="24"/>
                <w:sz w:val="26"/>
                <w:szCs w:val="26"/>
                <w:lang w:val="uk-UA" w:eastAsia="ru-RU"/>
              </w:rPr>
            </w:pPr>
            <w:r w:rsidRPr="003B0376">
              <w:rPr>
                <w:rFonts w:ascii="Franklin Gothic Book" w:eastAsia="+mn-ea" w:hAnsi="Franklin Gothic Book" w:cs="+mn-cs"/>
                <w:b/>
                <w:bCs/>
                <w:color w:val="000000"/>
                <w:kern w:val="24"/>
                <w:sz w:val="26"/>
                <w:szCs w:val="26"/>
                <w:lang w:val="uk-UA" w:eastAsia="ru-RU"/>
              </w:rPr>
              <w:t>у І семестрі 2016-2017 н.р</w:t>
            </w:r>
          </w:p>
        </w:tc>
        <w:tc>
          <w:tcPr>
            <w:tcW w:w="7393" w:type="dxa"/>
          </w:tcPr>
          <w:p w:rsidR="009C280A" w:rsidRPr="003B0376" w:rsidRDefault="009C280A" w:rsidP="001B019B">
            <w:pPr>
              <w:spacing w:before="62"/>
              <w:jc w:val="center"/>
              <w:rPr>
                <w:rFonts w:ascii="Times New Roman" w:eastAsia="Times New Roman" w:hAnsi="Times New Roman"/>
                <w:lang w:eastAsia="ru-RU"/>
              </w:rPr>
            </w:pPr>
            <w:r w:rsidRPr="003B0376">
              <w:rPr>
                <w:rFonts w:asciiTheme="minorHAnsi" w:eastAsiaTheme="minorEastAsia" w:hAnsi="Franklin Gothic Book" w:cstheme="minorBidi"/>
                <w:b/>
                <w:bCs/>
                <w:color w:val="000000" w:themeColor="text1"/>
                <w:kern w:val="24"/>
                <w:sz w:val="26"/>
                <w:szCs w:val="26"/>
                <w:lang w:val="uk-UA" w:eastAsia="ru-RU"/>
              </w:rPr>
              <w:t>Охоплення</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учнів</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харчуванням</w:t>
            </w:r>
            <w:r w:rsidRPr="003B0376">
              <w:rPr>
                <w:rFonts w:asciiTheme="minorHAnsi" w:eastAsiaTheme="minorEastAsia" w:hAnsi="Franklin Gothic Book" w:cstheme="minorBidi"/>
                <w:b/>
                <w:bCs/>
                <w:color w:val="000000" w:themeColor="text1"/>
                <w:kern w:val="24"/>
                <w:sz w:val="26"/>
                <w:szCs w:val="26"/>
                <w:lang w:val="uk-UA" w:eastAsia="ru-RU"/>
              </w:rPr>
              <w:br/>
              <w:t xml:space="preserve"> </w:t>
            </w:r>
            <w:r w:rsidRPr="003B0376">
              <w:rPr>
                <w:rFonts w:asciiTheme="minorHAnsi" w:eastAsiaTheme="minorEastAsia" w:hAnsi="Franklin Gothic Book" w:cstheme="minorBidi"/>
                <w:b/>
                <w:bCs/>
                <w:color w:val="000000" w:themeColor="text1"/>
                <w:kern w:val="24"/>
                <w:sz w:val="26"/>
                <w:szCs w:val="26"/>
                <w:lang w:val="uk-UA" w:eastAsia="ru-RU"/>
              </w:rPr>
              <w:t>у</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І</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семестрі</w:t>
            </w:r>
            <w:r w:rsidRPr="003B0376">
              <w:rPr>
                <w:rFonts w:asciiTheme="minorHAnsi" w:eastAsiaTheme="minorEastAsia" w:hAnsi="Franklin Gothic Book" w:cstheme="minorBidi"/>
                <w:b/>
                <w:bCs/>
                <w:color w:val="000000" w:themeColor="text1"/>
                <w:kern w:val="24"/>
                <w:sz w:val="26"/>
                <w:szCs w:val="26"/>
                <w:lang w:val="uk-UA" w:eastAsia="ru-RU"/>
              </w:rPr>
              <w:t xml:space="preserve"> 2017/2018 </w:t>
            </w:r>
            <w:r w:rsidRPr="003B0376">
              <w:rPr>
                <w:rFonts w:asciiTheme="minorHAnsi" w:eastAsiaTheme="minorEastAsia" w:hAnsi="Franklin Gothic Book" w:cstheme="minorBidi"/>
                <w:b/>
                <w:bCs/>
                <w:color w:val="000000" w:themeColor="text1"/>
                <w:kern w:val="24"/>
                <w:sz w:val="26"/>
                <w:szCs w:val="26"/>
                <w:lang w:val="uk-UA" w:eastAsia="ru-RU"/>
              </w:rPr>
              <w:t>н</w:t>
            </w:r>
            <w:r w:rsidRPr="003B0376">
              <w:rPr>
                <w:rFonts w:asciiTheme="minorHAnsi" w:eastAsiaTheme="minorEastAsia" w:hAnsi="Franklin Gothic Book" w:cstheme="minorBidi"/>
                <w:b/>
                <w:bCs/>
                <w:color w:val="000000" w:themeColor="text1"/>
                <w:kern w:val="24"/>
                <w:sz w:val="26"/>
                <w:szCs w:val="26"/>
                <w:lang w:val="uk-UA" w:eastAsia="ru-RU"/>
              </w:rPr>
              <w:t>.</w:t>
            </w:r>
            <w:r w:rsidRPr="003B0376">
              <w:rPr>
                <w:rFonts w:asciiTheme="minorHAnsi" w:eastAsiaTheme="minorEastAsia" w:hAnsi="Franklin Gothic Book" w:cstheme="minorBidi"/>
                <w:b/>
                <w:bCs/>
                <w:color w:val="000000" w:themeColor="text1"/>
                <w:kern w:val="24"/>
                <w:sz w:val="26"/>
                <w:szCs w:val="26"/>
                <w:lang w:val="uk-UA" w:eastAsia="ru-RU"/>
              </w:rPr>
              <w:t>р</w:t>
            </w:r>
            <w:r w:rsidRPr="003B0376">
              <w:rPr>
                <w:rFonts w:asciiTheme="minorHAnsi" w:eastAsiaTheme="minorEastAsia" w:hAnsi="Franklin Gothic Book" w:cstheme="minorBidi"/>
                <w:b/>
                <w:bCs/>
                <w:color w:val="000000" w:themeColor="text1"/>
                <w:kern w:val="24"/>
                <w:sz w:val="26"/>
                <w:szCs w:val="26"/>
                <w:lang w:val="uk-UA" w:eastAsia="ru-RU"/>
              </w:rPr>
              <w:t>.</w:t>
            </w:r>
          </w:p>
          <w:p w:rsidR="009C280A" w:rsidRPr="001F29E8" w:rsidRDefault="009C280A" w:rsidP="001B019B">
            <w:pPr>
              <w:spacing w:before="62"/>
              <w:jc w:val="center"/>
              <w:rPr>
                <w:rFonts w:ascii="Franklin Gothic Book" w:eastAsia="+mn-ea" w:hAnsi="Franklin Gothic Book" w:cs="+mn-cs"/>
                <w:b/>
                <w:bCs/>
                <w:color w:val="000000"/>
                <w:kern w:val="24"/>
                <w:sz w:val="26"/>
                <w:szCs w:val="26"/>
                <w:lang w:eastAsia="ru-RU"/>
              </w:rPr>
            </w:pPr>
          </w:p>
        </w:tc>
      </w:tr>
      <w:tr w:rsidR="009C280A" w:rsidTr="001B019B">
        <w:tc>
          <w:tcPr>
            <w:tcW w:w="7196" w:type="dxa"/>
          </w:tcPr>
          <w:p w:rsidR="009C280A" w:rsidRDefault="009C280A" w:rsidP="001B019B">
            <w:pPr>
              <w:spacing w:before="62"/>
              <w:jc w:val="center"/>
              <w:rPr>
                <w:rFonts w:ascii="Franklin Gothic Book" w:eastAsia="+mn-ea" w:hAnsi="Franklin Gothic Book" w:cs="+mn-cs"/>
                <w:b/>
                <w:bCs/>
                <w:color w:val="000000"/>
                <w:kern w:val="24"/>
                <w:sz w:val="26"/>
                <w:szCs w:val="26"/>
                <w:lang w:val="uk-UA" w:eastAsia="ru-RU"/>
              </w:rPr>
            </w:pPr>
            <w:r>
              <w:rPr>
                <w:noProof/>
                <w:lang w:eastAsia="ru-RU"/>
              </w:rPr>
              <w:drawing>
                <wp:inline distT="0" distB="0" distL="0" distR="0" wp14:anchorId="5283C58B" wp14:editId="243E4050">
                  <wp:extent cx="4152900" cy="2990850"/>
                  <wp:effectExtent l="0" t="0" r="0" b="0"/>
                  <wp:docPr id="5"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Grp="1"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54415" cy="2991941"/>
                          </a:xfrm>
                          <a:prstGeom prst="rect">
                            <a:avLst/>
                          </a:prstGeom>
                          <a:noFill/>
                          <a:ln>
                            <a:noFill/>
                          </a:ln>
                          <a:effectLst/>
                          <a:extLst/>
                        </pic:spPr>
                      </pic:pic>
                    </a:graphicData>
                  </a:graphic>
                </wp:inline>
              </w:drawing>
            </w:r>
          </w:p>
        </w:tc>
        <w:tc>
          <w:tcPr>
            <w:tcW w:w="7393" w:type="dxa"/>
          </w:tcPr>
          <w:p w:rsidR="009C280A" w:rsidRDefault="009C280A" w:rsidP="001B019B">
            <w:pPr>
              <w:spacing w:before="62"/>
              <w:jc w:val="center"/>
              <w:rPr>
                <w:rFonts w:ascii="Franklin Gothic Book" w:eastAsia="+mn-ea" w:hAnsi="Franklin Gothic Book" w:cs="+mn-cs"/>
                <w:b/>
                <w:bCs/>
                <w:color w:val="000000"/>
                <w:kern w:val="24"/>
                <w:sz w:val="26"/>
                <w:szCs w:val="26"/>
                <w:lang w:val="uk-UA" w:eastAsia="ru-RU"/>
              </w:rPr>
            </w:pPr>
            <w:r>
              <w:rPr>
                <w:noProof/>
                <w:lang w:eastAsia="ru-RU"/>
              </w:rPr>
              <w:drawing>
                <wp:inline distT="0" distB="0" distL="0" distR="0" wp14:anchorId="483425FA" wp14:editId="13A1BAEC">
                  <wp:extent cx="4457700" cy="2819400"/>
                  <wp:effectExtent l="0" t="0" r="0" b="0"/>
                  <wp:docPr id="6"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Grp="1"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59722" cy="2820679"/>
                          </a:xfrm>
                          <a:prstGeom prst="rect">
                            <a:avLst/>
                          </a:prstGeom>
                          <a:noFill/>
                          <a:ln>
                            <a:noFill/>
                          </a:ln>
                          <a:effectLst/>
                          <a:extLst/>
                        </pic:spPr>
                      </pic:pic>
                    </a:graphicData>
                  </a:graphic>
                </wp:inline>
              </w:drawing>
            </w:r>
          </w:p>
        </w:tc>
      </w:tr>
    </w:tbl>
    <w:p w:rsidR="009C280A" w:rsidRDefault="009C280A" w:rsidP="009C280A">
      <w:pPr>
        <w:spacing w:before="62"/>
        <w:rPr>
          <w:rFonts w:ascii="Franklin Gothic Book" w:eastAsia="+mn-ea" w:hAnsi="Franklin Gothic Book" w:cs="+mn-cs"/>
          <w:b/>
          <w:bCs/>
          <w:color w:val="000000"/>
          <w:kern w:val="24"/>
          <w:sz w:val="26"/>
          <w:szCs w:val="26"/>
          <w:lang w:val="uk-UA" w:eastAsia="ru-RU"/>
        </w:rPr>
        <w:sectPr w:rsidR="009C280A" w:rsidSect="00F06067">
          <w:pgSz w:w="16838" w:h="11906" w:orient="landscape"/>
          <w:pgMar w:top="851" w:right="1134" w:bottom="851" w:left="1134" w:header="709" w:footer="709" w:gutter="0"/>
          <w:cols w:space="708"/>
          <w:docGrid w:linePitch="360"/>
        </w:sectPr>
      </w:pPr>
    </w:p>
    <w:p w:rsidR="009C280A" w:rsidRPr="00D45D49" w:rsidRDefault="009C280A" w:rsidP="009C280A">
      <w:pPr>
        <w:spacing w:before="62"/>
        <w:rPr>
          <w:rFonts w:ascii="Times New Roman" w:eastAsia="Times New Roman" w:hAnsi="Times New Roman"/>
          <w:lang w:val="uk-UA" w:eastAsia="ru-RU"/>
        </w:rPr>
      </w:pPr>
    </w:p>
    <w:p w:rsidR="009C280A" w:rsidRDefault="009C280A" w:rsidP="009C280A">
      <w:pPr>
        <w:spacing w:before="62"/>
        <w:jc w:val="center"/>
        <w:rPr>
          <w:rFonts w:asciiTheme="minorHAnsi" w:eastAsiaTheme="minorEastAsia" w:hAnsi="Franklin Gothic Book" w:cstheme="minorBidi"/>
          <w:b/>
          <w:bCs/>
          <w:color w:val="000000" w:themeColor="text1"/>
          <w:kern w:val="24"/>
          <w:sz w:val="26"/>
          <w:szCs w:val="26"/>
          <w:lang w:val="uk-UA" w:eastAsia="ru-RU"/>
        </w:rPr>
      </w:pPr>
      <w:r w:rsidRPr="003B0376">
        <w:rPr>
          <w:rFonts w:asciiTheme="minorHAnsi" w:eastAsiaTheme="minorEastAsia" w:hAnsi="Franklin Gothic Book" w:cstheme="minorBidi"/>
          <w:b/>
          <w:bCs/>
          <w:color w:val="000000" w:themeColor="text1"/>
          <w:kern w:val="24"/>
          <w:sz w:val="26"/>
          <w:szCs w:val="26"/>
          <w:lang w:val="uk-UA" w:eastAsia="ru-RU"/>
        </w:rPr>
        <w:t>Охоплення</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учнів</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харчуванням</w:t>
      </w:r>
      <w:r w:rsidRPr="003B0376">
        <w:rPr>
          <w:rFonts w:asciiTheme="minorHAnsi" w:eastAsiaTheme="minorEastAsia" w:hAnsi="Franklin Gothic Book" w:cstheme="minorBidi"/>
          <w:b/>
          <w:bCs/>
          <w:color w:val="000000" w:themeColor="text1"/>
          <w:kern w:val="24"/>
          <w:sz w:val="26"/>
          <w:szCs w:val="26"/>
          <w:lang w:val="uk-UA" w:eastAsia="ru-RU"/>
        </w:rPr>
        <w:br/>
        <w:t xml:space="preserve"> </w:t>
      </w:r>
      <w:r w:rsidRPr="003B0376">
        <w:rPr>
          <w:rFonts w:asciiTheme="minorHAnsi" w:eastAsiaTheme="minorEastAsia" w:hAnsi="Franklin Gothic Book" w:cstheme="minorBidi"/>
          <w:b/>
          <w:bCs/>
          <w:color w:val="000000" w:themeColor="text1"/>
          <w:kern w:val="24"/>
          <w:sz w:val="26"/>
          <w:szCs w:val="26"/>
          <w:lang w:val="uk-UA" w:eastAsia="ru-RU"/>
        </w:rPr>
        <w:t>у</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І</w:t>
      </w:r>
      <w:r>
        <w:rPr>
          <w:rFonts w:asciiTheme="minorHAnsi" w:eastAsiaTheme="minorEastAsia" w:hAnsi="Franklin Gothic Book" w:cstheme="minorBidi"/>
          <w:b/>
          <w:bCs/>
          <w:color w:val="000000" w:themeColor="text1"/>
          <w:kern w:val="24"/>
          <w:sz w:val="26"/>
          <w:szCs w:val="26"/>
          <w:lang w:val="uk-UA" w:eastAsia="ru-RU"/>
        </w:rPr>
        <w:t>І</w:t>
      </w:r>
      <w:r w:rsidRPr="003B0376">
        <w:rPr>
          <w:rFonts w:asciiTheme="minorHAnsi" w:eastAsiaTheme="minorEastAsia" w:hAnsi="Franklin Gothic Book" w:cstheme="minorBidi"/>
          <w:b/>
          <w:bCs/>
          <w:color w:val="000000" w:themeColor="text1"/>
          <w:kern w:val="24"/>
          <w:sz w:val="26"/>
          <w:szCs w:val="26"/>
          <w:lang w:val="uk-UA" w:eastAsia="ru-RU"/>
        </w:rPr>
        <w:t xml:space="preserve"> </w:t>
      </w:r>
      <w:r w:rsidRPr="003B0376">
        <w:rPr>
          <w:rFonts w:asciiTheme="minorHAnsi" w:eastAsiaTheme="minorEastAsia" w:hAnsi="Franklin Gothic Book" w:cstheme="minorBidi"/>
          <w:b/>
          <w:bCs/>
          <w:color w:val="000000" w:themeColor="text1"/>
          <w:kern w:val="24"/>
          <w:sz w:val="26"/>
          <w:szCs w:val="26"/>
          <w:lang w:val="uk-UA" w:eastAsia="ru-RU"/>
        </w:rPr>
        <w:t>семестрі</w:t>
      </w:r>
      <w:r w:rsidRPr="003B0376">
        <w:rPr>
          <w:rFonts w:asciiTheme="minorHAnsi" w:eastAsiaTheme="minorEastAsia" w:hAnsi="Franklin Gothic Book" w:cstheme="minorBidi"/>
          <w:b/>
          <w:bCs/>
          <w:color w:val="000000" w:themeColor="text1"/>
          <w:kern w:val="24"/>
          <w:sz w:val="26"/>
          <w:szCs w:val="26"/>
          <w:lang w:val="uk-UA" w:eastAsia="ru-RU"/>
        </w:rPr>
        <w:t xml:space="preserve"> 2017/2018 </w:t>
      </w:r>
      <w:r w:rsidRPr="003B0376">
        <w:rPr>
          <w:rFonts w:asciiTheme="minorHAnsi" w:eastAsiaTheme="minorEastAsia" w:hAnsi="Franklin Gothic Book" w:cstheme="minorBidi"/>
          <w:b/>
          <w:bCs/>
          <w:color w:val="000000" w:themeColor="text1"/>
          <w:kern w:val="24"/>
          <w:sz w:val="26"/>
          <w:szCs w:val="26"/>
          <w:lang w:val="uk-UA" w:eastAsia="ru-RU"/>
        </w:rPr>
        <w:t>н</w:t>
      </w:r>
      <w:r w:rsidRPr="003B0376">
        <w:rPr>
          <w:rFonts w:asciiTheme="minorHAnsi" w:eastAsiaTheme="minorEastAsia" w:hAnsi="Franklin Gothic Book" w:cstheme="minorBidi"/>
          <w:b/>
          <w:bCs/>
          <w:color w:val="000000" w:themeColor="text1"/>
          <w:kern w:val="24"/>
          <w:sz w:val="26"/>
          <w:szCs w:val="26"/>
          <w:lang w:val="uk-UA" w:eastAsia="ru-RU"/>
        </w:rPr>
        <w:t>.</w:t>
      </w:r>
      <w:r w:rsidRPr="003B0376">
        <w:rPr>
          <w:rFonts w:asciiTheme="minorHAnsi" w:eastAsiaTheme="minorEastAsia" w:hAnsi="Franklin Gothic Book" w:cstheme="minorBidi"/>
          <w:b/>
          <w:bCs/>
          <w:color w:val="000000" w:themeColor="text1"/>
          <w:kern w:val="24"/>
          <w:sz w:val="26"/>
          <w:szCs w:val="26"/>
          <w:lang w:val="uk-UA" w:eastAsia="ru-RU"/>
        </w:rPr>
        <w:t>р</w:t>
      </w:r>
      <w:r w:rsidRPr="003B0376">
        <w:rPr>
          <w:rFonts w:asciiTheme="minorHAnsi" w:eastAsiaTheme="minorEastAsia" w:hAnsi="Franklin Gothic Book" w:cstheme="minorBidi"/>
          <w:b/>
          <w:bCs/>
          <w:color w:val="000000" w:themeColor="text1"/>
          <w:kern w:val="24"/>
          <w:sz w:val="26"/>
          <w:szCs w:val="26"/>
          <w:lang w:val="uk-UA" w:eastAsia="ru-RU"/>
        </w:rPr>
        <w:t>.</w:t>
      </w:r>
    </w:p>
    <w:p w:rsidR="009C280A" w:rsidRPr="001F29E8" w:rsidRDefault="009C280A" w:rsidP="009C280A">
      <w:pPr>
        <w:spacing w:before="62"/>
        <w:jc w:val="center"/>
        <w:rPr>
          <w:rFonts w:ascii="Times New Roman" w:eastAsia="Times New Roman" w:hAnsi="Times New Roman"/>
          <w:lang w:val="uk-UA" w:eastAsia="ru-RU"/>
        </w:rPr>
      </w:pPr>
    </w:p>
    <w:tbl>
      <w:tblPr>
        <w:tblStyle w:val="a5"/>
        <w:tblW w:w="0" w:type="auto"/>
        <w:tblInd w:w="-284" w:type="dxa"/>
        <w:tblLook w:val="04A0" w:firstRow="1" w:lastRow="0" w:firstColumn="1" w:lastColumn="0" w:noHBand="0" w:noVBand="1"/>
      </w:tblPr>
      <w:tblGrid>
        <w:gridCol w:w="7233"/>
        <w:gridCol w:w="7837"/>
      </w:tblGrid>
      <w:tr w:rsidR="009C280A" w:rsidTr="001B019B">
        <w:tc>
          <w:tcPr>
            <w:tcW w:w="7393" w:type="dxa"/>
          </w:tcPr>
          <w:p w:rsidR="009C280A" w:rsidRPr="001C23B3" w:rsidRDefault="009C280A" w:rsidP="001B019B">
            <w:pPr>
              <w:jc w:val="center"/>
              <w:rPr>
                <w:rFonts w:ascii="Times New Roman" w:eastAsia="Times New Roman" w:hAnsi="Times New Roman"/>
                <w:lang w:eastAsia="ru-RU"/>
              </w:rPr>
            </w:pPr>
            <w:r w:rsidRPr="001C23B3">
              <w:rPr>
                <w:rFonts w:ascii="Franklin Gothic Book" w:eastAsia="+mn-ea" w:hAnsi="Franklin Gothic Book" w:cs="+mn-cs"/>
                <w:b/>
                <w:bCs/>
                <w:color w:val="000000"/>
                <w:kern w:val="24"/>
                <w:lang w:val="uk-UA" w:eastAsia="ru-RU"/>
              </w:rPr>
              <w:t>Охоплення учнів</w:t>
            </w:r>
            <w:r>
              <w:rPr>
                <w:rFonts w:ascii="Franklin Gothic Book" w:eastAsia="+mn-ea" w:hAnsi="Franklin Gothic Book" w:cs="+mn-cs"/>
                <w:b/>
                <w:bCs/>
                <w:color w:val="000000"/>
                <w:kern w:val="24"/>
                <w:lang w:val="uk-UA" w:eastAsia="ru-RU"/>
              </w:rPr>
              <w:t xml:space="preserve"> харчуванням</w:t>
            </w:r>
            <w:r>
              <w:rPr>
                <w:rFonts w:ascii="Franklin Gothic Book" w:eastAsia="+mn-ea" w:hAnsi="Franklin Gothic Book" w:cs="+mn-cs"/>
                <w:b/>
                <w:bCs/>
                <w:color w:val="000000"/>
                <w:kern w:val="24"/>
                <w:lang w:val="uk-UA" w:eastAsia="ru-RU"/>
              </w:rPr>
              <w:br/>
              <w:t xml:space="preserve"> у ІІ семестрі 2016-2017</w:t>
            </w:r>
            <w:r w:rsidRPr="001C23B3">
              <w:rPr>
                <w:rFonts w:ascii="Franklin Gothic Book" w:eastAsia="+mn-ea" w:hAnsi="Franklin Gothic Book" w:cs="+mn-cs"/>
                <w:b/>
                <w:bCs/>
                <w:color w:val="000000"/>
                <w:kern w:val="24"/>
                <w:lang w:val="uk-UA" w:eastAsia="ru-RU"/>
              </w:rPr>
              <w:t>н.р.</w:t>
            </w:r>
          </w:p>
          <w:p w:rsidR="009C280A" w:rsidRPr="001F29E8" w:rsidRDefault="009C280A" w:rsidP="001B019B">
            <w:pPr>
              <w:tabs>
                <w:tab w:val="left" w:pos="1080"/>
                <w:tab w:val="left" w:pos="1980"/>
              </w:tabs>
              <w:spacing w:line="276" w:lineRule="auto"/>
              <w:jc w:val="both"/>
              <w:rPr>
                <w:rFonts w:ascii="Times New Roman" w:hAnsi="Times New Roman"/>
                <w:color w:val="FF0000"/>
                <w:sz w:val="28"/>
                <w:szCs w:val="28"/>
              </w:rPr>
            </w:pPr>
          </w:p>
        </w:tc>
        <w:tc>
          <w:tcPr>
            <w:tcW w:w="7393" w:type="dxa"/>
          </w:tcPr>
          <w:p w:rsidR="009C280A" w:rsidRPr="001C23B3" w:rsidRDefault="009C280A" w:rsidP="001B019B">
            <w:pPr>
              <w:jc w:val="center"/>
              <w:rPr>
                <w:rFonts w:ascii="Times New Roman" w:eastAsia="Times New Roman" w:hAnsi="Times New Roman"/>
                <w:lang w:eastAsia="ru-RU"/>
              </w:rPr>
            </w:pPr>
            <w:r w:rsidRPr="001C23B3">
              <w:rPr>
                <w:rFonts w:ascii="Franklin Gothic Book" w:eastAsia="+mn-ea" w:hAnsi="Franklin Gothic Book" w:cs="+mn-cs"/>
                <w:b/>
                <w:bCs/>
                <w:color w:val="000000"/>
                <w:kern w:val="24"/>
                <w:lang w:val="uk-UA" w:eastAsia="ru-RU"/>
              </w:rPr>
              <w:t>Охоплення учнів харчуванням</w:t>
            </w:r>
            <w:r w:rsidRPr="001C23B3">
              <w:rPr>
                <w:rFonts w:ascii="Franklin Gothic Book" w:eastAsia="+mn-ea" w:hAnsi="Franklin Gothic Book" w:cs="+mn-cs"/>
                <w:b/>
                <w:bCs/>
                <w:color w:val="000000"/>
                <w:kern w:val="24"/>
                <w:lang w:val="uk-UA" w:eastAsia="ru-RU"/>
              </w:rPr>
              <w:br/>
              <w:t xml:space="preserve"> у ІІ семестрі 2017/2018н.р.</w:t>
            </w:r>
          </w:p>
          <w:p w:rsidR="009C280A" w:rsidRPr="001F29E8" w:rsidRDefault="009C280A" w:rsidP="001B019B">
            <w:pPr>
              <w:tabs>
                <w:tab w:val="left" w:pos="1080"/>
                <w:tab w:val="left" w:pos="1980"/>
              </w:tabs>
              <w:spacing w:line="276" w:lineRule="auto"/>
              <w:jc w:val="both"/>
              <w:rPr>
                <w:rFonts w:ascii="Times New Roman" w:hAnsi="Times New Roman"/>
                <w:color w:val="FF0000"/>
                <w:sz w:val="28"/>
                <w:szCs w:val="28"/>
              </w:rPr>
            </w:pPr>
          </w:p>
        </w:tc>
      </w:tr>
      <w:tr w:rsidR="009C280A" w:rsidTr="001B019B">
        <w:tc>
          <w:tcPr>
            <w:tcW w:w="7393" w:type="dxa"/>
          </w:tcPr>
          <w:p w:rsidR="009C280A" w:rsidRDefault="009C280A" w:rsidP="001B019B">
            <w:pPr>
              <w:tabs>
                <w:tab w:val="left" w:pos="1080"/>
                <w:tab w:val="left" w:pos="1980"/>
              </w:tabs>
              <w:spacing w:line="276" w:lineRule="auto"/>
              <w:jc w:val="both"/>
              <w:rPr>
                <w:rFonts w:ascii="Times New Roman" w:hAnsi="Times New Roman"/>
                <w:color w:val="FF0000"/>
                <w:sz w:val="28"/>
                <w:szCs w:val="28"/>
                <w:lang w:val="uk-UA"/>
              </w:rPr>
            </w:pPr>
            <w:r>
              <w:rPr>
                <w:noProof/>
                <w:lang w:eastAsia="ru-RU"/>
              </w:rPr>
              <w:drawing>
                <wp:inline distT="0" distB="0" distL="0" distR="0" wp14:anchorId="729E8F09" wp14:editId="47E24581">
                  <wp:extent cx="4648200" cy="3448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7510" cy="3454956"/>
                          </a:xfrm>
                          <a:prstGeom prst="rect">
                            <a:avLst/>
                          </a:prstGeom>
                          <a:noFill/>
                          <a:ln>
                            <a:noFill/>
                          </a:ln>
                          <a:effectLst/>
                          <a:extLst/>
                        </pic:spPr>
                      </pic:pic>
                    </a:graphicData>
                  </a:graphic>
                </wp:inline>
              </w:drawing>
            </w:r>
          </w:p>
        </w:tc>
        <w:tc>
          <w:tcPr>
            <w:tcW w:w="7393" w:type="dxa"/>
          </w:tcPr>
          <w:p w:rsidR="009C280A" w:rsidRDefault="009C280A" w:rsidP="001B019B">
            <w:pPr>
              <w:tabs>
                <w:tab w:val="left" w:pos="1080"/>
                <w:tab w:val="left" w:pos="1980"/>
              </w:tabs>
              <w:spacing w:line="276" w:lineRule="auto"/>
              <w:jc w:val="both"/>
              <w:rPr>
                <w:rFonts w:ascii="Times New Roman" w:hAnsi="Times New Roman"/>
                <w:color w:val="FF0000"/>
                <w:sz w:val="28"/>
                <w:szCs w:val="28"/>
                <w:lang w:val="uk-UA"/>
              </w:rPr>
            </w:pPr>
            <w:r>
              <w:rPr>
                <w:noProof/>
                <w:lang w:eastAsia="ru-RU"/>
              </w:rPr>
              <w:drawing>
                <wp:inline distT="0" distB="0" distL="0" distR="0" wp14:anchorId="34AA750C" wp14:editId="0A591F1C">
                  <wp:extent cx="5048250" cy="333375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8359" cy="3340426"/>
                          </a:xfrm>
                          <a:prstGeom prst="rect">
                            <a:avLst/>
                          </a:prstGeom>
                          <a:noFill/>
                          <a:ln>
                            <a:noFill/>
                          </a:ln>
                          <a:effectLst/>
                          <a:extLst/>
                        </pic:spPr>
                      </pic:pic>
                    </a:graphicData>
                  </a:graphic>
                </wp:inline>
              </w:drawing>
            </w:r>
          </w:p>
        </w:tc>
      </w:tr>
    </w:tbl>
    <w:p w:rsidR="009C280A" w:rsidRPr="001F29E8" w:rsidRDefault="009C280A" w:rsidP="009C280A">
      <w:pPr>
        <w:tabs>
          <w:tab w:val="left" w:pos="1080"/>
          <w:tab w:val="left" w:pos="1980"/>
        </w:tabs>
        <w:spacing w:line="276" w:lineRule="auto"/>
        <w:ind w:left="-284" w:firstLine="709"/>
        <w:jc w:val="both"/>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284" w:firstLine="709"/>
        <w:jc w:val="both"/>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284" w:firstLine="709"/>
        <w:jc w:val="both"/>
        <w:rPr>
          <w:rFonts w:ascii="Times New Roman" w:hAnsi="Times New Roman"/>
          <w:color w:val="FF0000"/>
          <w:sz w:val="28"/>
          <w:szCs w:val="28"/>
          <w:lang w:val="uk-UA"/>
        </w:rPr>
        <w:sectPr w:rsidR="009C280A" w:rsidSect="001F29E8">
          <w:pgSz w:w="16838" w:h="11906" w:orient="landscape"/>
          <w:pgMar w:top="567" w:right="1134" w:bottom="851" w:left="1134" w:header="709" w:footer="709" w:gutter="0"/>
          <w:cols w:space="708"/>
          <w:docGrid w:linePitch="360"/>
        </w:sectPr>
      </w:pPr>
    </w:p>
    <w:p w:rsidR="009C280A" w:rsidRPr="001F29E8" w:rsidRDefault="009C280A" w:rsidP="009C280A">
      <w:pPr>
        <w:tabs>
          <w:tab w:val="left" w:pos="1080"/>
          <w:tab w:val="left" w:pos="1980"/>
        </w:tabs>
        <w:spacing w:line="276" w:lineRule="auto"/>
        <w:ind w:left="-284" w:firstLine="709"/>
        <w:jc w:val="center"/>
        <w:rPr>
          <w:rFonts w:ascii="Times New Roman" w:hAnsi="Times New Roman"/>
          <w:b/>
          <w:sz w:val="28"/>
          <w:szCs w:val="28"/>
          <w:lang w:val="uk-UA"/>
        </w:rPr>
      </w:pPr>
    </w:p>
    <w:p w:rsidR="009C280A" w:rsidRPr="00DF71A4" w:rsidRDefault="009C280A" w:rsidP="009C280A">
      <w:pPr>
        <w:tabs>
          <w:tab w:val="left" w:pos="1080"/>
          <w:tab w:val="left" w:pos="1980"/>
        </w:tabs>
        <w:spacing w:line="276" w:lineRule="auto"/>
        <w:ind w:left="-284" w:firstLine="709"/>
        <w:jc w:val="center"/>
        <w:rPr>
          <w:rFonts w:ascii="Times New Roman" w:hAnsi="Times New Roman"/>
          <w:b/>
          <w:sz w:val="28"/>
          <w:szCs w:val="28"/>
          <w:lang w:val="uk-UA"/>
        </w:rPr>
      </w:pPr>
      <w:r w:rsidRPr="00DF71A4">
        <w:rPr>
          <w:rFonts w:ascii="Times New Roman" w:hAnsi="Times New Roman"/>
          <w:b/>
          <w:sz w:val="28"/>
          <w:szCs w:val="28"/>
          <w:lang w:val="uk-UA"/>
        </w:rPr>
        <w:t>Порівняльний аналіз кількості учнів, охоплених харчуванням у І та ІІ семестрах</w:t>
      </w: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r>
        <w:rPr>
          <w:noProof/>
          <w:lang w:eastAsia="ru-RU"/>
        </w:rPr>
        <w:drawing>
          <wp:inline distT="0" distB="0" distL="0" distR="0" wp14:anchorId="13F2A1D3" wp14:editId="5E36E6CE">
            <wp:extent cx="5836653" cy="3190875"/>
            <wp:effectExtent l="0" t="0" r="0" b="0"/>
            <wp:docPr id="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804" cy="3194238"/>
                    </a:xfrm>
                    <a:prstGeom prst="rect">
                      <a:avLst/>
                    </a:prstGeom>
                    <a:noFill/>
                    <a:ln>
                      <a:noFill/>
                    </a:ln>
                    <a:effectLst/>
                    <a:extLst/>
                  </pic:spPr>
                </pic:pic>
              </a:graphicData>
            </a:graphic>
          </wp:inline>
        </w:drawing>
      </w: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r w:rsidRPr="00DF71A4">
        <w:rPr>
          <w:rFonts w:ascii="Franklin Gothic Book" w:eastAsia="+mj-ea" w:hAnsi="Franklin Gothic Book" w:cs="+mj-cs"/>
          <w:b/>
          <w:bCs/>
          <w:noProof/>
          <w:color w:val="000000"/>
          <w:kern w:val="24"/>
          <w:sz w:val="28"/>
          <w:szCs w:val="28"/>
          <w:lang w:eastAsia="ru-RU"/>
        </w:rPr>
        <w:drawing>
          <wp:inline distT="0" distB="0" distL="0" distR="0" wp14:anchorId="5396681D" wp14:editId="4C24F2E2">
            <wp:extent cx="5334000" cy="32670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r w:rsidRPr="000B6FB6">
        <w:rPr>
          <w:rFonts w:ascii="Franklin Gothic Book" w:eastAsia="+mj-ea" w:hAnsi="Franklin Gothic Book" w:cs="+mj-cs"/>
          <w:b/>
          <w:bCs/>
          <w:color w:val="000000"/>
          <w:kern w:val="24"/>
          <w:sz w:val="28"/>
          <w:szCs w:val="28"/>
          <w:lang w:val="uk-UA"/>
        </w:rPr>
        <w:lastRenderedPageBreak/>
        <w:t xml:space="preserve">Порівняльний аналіз охоплення гарячим харчуванням учнів </w:t>
      </w:r>
      <w:r w:rsidRPr="000B6FB6">
        <w:rPr>
          <w:rFonts w:ascii="Franklin Gothic Book" w:eastAsia="+mj-ea" w:hAnsi="Franklin Gothic Book" w:cs="+mj-cs"/>
          <w:b/>
          <w:bCs/>
          <w:color w:val="000000"/>
          <w:kern w:val="24"/>
          <w:sz w:val="28"/>
          <w:szCs w:val="28"/>
          <w:lang w:val="uk-UA"/>
        </w:rPr>
        <w:br/>
        <w:t>1-4 класів у І та ІІ семестрах</w:t>
      </w:r>
    </w:p>
    <w:p w:rsidR="009C280A" w:rsidRDefault="009C280A" w:rsidP="009C280A">
      <w:pPr>
        <w:tabs>
          <w:tab w:val="left" w:pos="1080"/>
          <w:tab w:val="left" w:pos="1980"/>
        </w:tabs>
        <w:spacing w:line="276" w:lineRule="auto"/>
        <w:ind w:left="-851"/>
        <w:jc w:val="center"/>
        <w:rPr>
          <w:rFonts w:ascii="Franklin Gothic Book" w:eastAsia="+mj-ea" w:hAnsi="Franklin Gothic Book" w:cs="+mj-cs"/>
          <w:b/>
          <w:bCs/>
          <w:color w:val="000000"/>
          <w:kern w:val="24"/>
          <w:sz w:val="28"/>
          <w:szCs w:val="28"/>
          <w:lang w:val="uk-UA"/>
        </w:rPr>
      </w:pPr>
    </w:p>
    <w:tbl>
      <w:tblPr>
        <w:tblStyle w:val="a5"/>
        <w:tblW w:w="10740" w:type="dxa"/>
        <w:tblInd w:w="-851" w:type="dxa"/>
        <w:tblLayout w:type="fixed"/>
        <w:tblLook w:val="04A0" w:firstRow="1" w:lastRow="0" w:firstColumn="1" w:lastColumn="0" w:noHBand="0" w:noVBand="1"/>
      </w:tblPr>
      <w:tblGrid>
        <w:gridCol w:w="5212"/>
        <w:gridCol w:w="5528"/>
      </w:tblGrid>
      <w:tr w:rsidR="009C280A" w:rsidTr="001B019B">
        <w:tc>
          <w:tcPr>
            <w:tcW w:w="5212" w:type="dxa"/>
          </w:tcPr>
          <w:p w:rsidR="009C280A" w:rsidRPr="001A3A5B" w:rsidRDefault="009C280A" w:rsidP="001B019B">
            <w:pPr>
              <w:contextualSpacing/>
              <w:jc w:val="center"/>
              <w:rPr>
                <w:rFonts w:ascii="Times New Roman" w:eastAsia="Times New Roman" w:hAnsi="Times New Roman"/>
                <w:color w:val="7FD13B"/>
                <w:sz w:val="24"/>
                <w:szCs w:val="24"/>
                <w:lang w:eastAsia="ru-RU"/>
              </w:rPr>
            </w:pPr>
            <w:r w:rsidRPr="001A3A5B">
              <w:rPr>
                <w:rFonts w:ascii="Franklin Gothic Book" w:eastAsia="+mn-ea" w:hAnsi="Franklin Gothic Book" w:cs="+mn-cs"/>
                <w:b/>
                <w:bCs/>
                <w:color w:val="000000"/>
                <w:kern w:val="24"/>
                <w:sz w:val="24"/>
                <w:szCs w:val="24"/>
                <w:lang w:val="uk-UA" w:eastAsia="ru-RU"/>
              </w:rPr>
              <w:t xml:space="preserve">Порівняльний аналіз охоплення гарячим харчуванням учнів 1-4 класів у </w:t>
            </w:r>
            <w:r w:rsidRPr="001A3A5B">
              <w:rPr>
                <w:rFonts w:ascii="Franklin Gothic Book" w:eastAsia="+mn-ea" w:hAnsi="Franklin Gothic Book" w:cs="+mn-cs"/>
                <w:b/>
                <w:bCs/>
                <w:color w:val="000000"/>
                <w:kern w:val="24"/>
                <w:sz w:val="24"/>
                <w:szCs w:val="24"/>
                <w:lang w:val="uk-UA" w:eastAsia="ru-RU"/>
              </w:rPr>
              <w:br/>
              <w:t>І семестрі</w:t>
            </w:r>
          </w:p>
          <w:p w:rsidR="009C280A" w:rsidRPr="001A3A5B"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4"/>
                <w:szCs w:val="24"/>
              </w:rPr>
            </w:pPr>
          </w:p>
        </w:tc>
        <w:tc>
          <w:tcPr>
            <w:tcW w:w="5528" w:type="dxa"/>
          </w:tcPr>
          <w:p w:rsidR="009C280A" w:rsidRPr="001A3A5B" w:rsidRDefault="009C280A" w:rsidP="001B019B">
            <w:pPr>
              <w:pStyle w:val="a6"/>
              <w:jc w:val="center"/>
              <w:rPr>
                <w:rFonts w:ascii="Times New Roman" w:eastAsia="Times New Roman" w:hAnsi="Times New Roman"/>
                <w:color w:val="7FD13B"/>
                <w:sz w:val="24"/>
                <w:szCs w:val="24"/>
                <w:lang w:eastAsia="ru-RU"/>
              </w:rPr>
            </w:pPr>
            <w:r w:rsidRPr="001A3A5B">
              <w:rPr>
                <w:rFonts w:ascii="Franklin Gothic Book" w:eastAsia="+mn-ea" w:hAnsi="Franklin Gothic Book" w:cs="+mn-cs"/>
                <w:b/>
                <w:bCs/>
                <w:color w:val="000000"/>
                <w:kern w:val="24"/>
                <w:sz w:val="24"/>
                <w:szCs w:val="24"/>
                <w:lang w:val="uk-UA" w:eastAsia="ru-RU"/>
              </w:rPr>
              <w:t xml:space="preserve">Порівняльний аналіз охоплення гарячим харчуванням учнів 1-4 класів у </w:t>
            </w:r>
            <w:r w:rsidRPr="001A3A5B">
              <w:rPr>
                <w:rFonts w:ascii="Franklin Gothic Book" w:eastAsia="+mn-ea" w:hAnsi="Franklin Gothic Book" w:cs="+mn-cs"/>
                <w:b/>
                <w:bCs/>
                <w:color w:val="000000"/>
                <w:kern w:val="24"/>
                <w:sz w:val="24"/>
                <w:szCs w:val="24"/>
                <w:lang w:val="uk-UA" w:eastAsia="ru-RU"/>
              </w:rPr>
              <w:br/>
              <w:t>ІІ семестрі</w:t>
            </w:r>
          </w:p>
          <w:p w:rsidR="009C280A" w:rsidRPr="001A3A5B"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4"/>
                <w:szCs w:val="24"/>
              </w:rPr>
            </w:pPr>
          </w:p>
        </w:tc>
      </w:tr>
      <w:tr w:rsidR="009C280A" w:rsidTr="001B019B">
        <w:tc>
          <w:tcPr>
            <w:tcW w:w="5212" w:type="dxa"/>
          </w:tcPr>
          <w:p w:rsidR="009C280A"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r>
              <w:rPr>
                <w:noProof/>
                <w:lang w:eastAsia="ru-RU"/>
              </w:rPr>
              <w:drawing>
                <wp:inline distT="0" distB="0" distL="0" distR="0" wp14:anchorId="6188B75E" wp14:editId="54EF81D7">
                  <wp:extent cx="3143250" cy="2552700"/>
                  <wp:effectExtent l="0" t="0" r="0" b="0"/>
                  <wp:docPr id="1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0552" cy="2558630"/>
                          </a:xfrm>
                          <a:prstGeom prst="rect">
                            <a:avLst/>
                          </a:prstGeom>
                          <a:noFill/>
                          <a:ln>
                            <a:noFill/>
                          </a:ln>
                          <a:effectLst/>
                          <a:extLst/>
                        </pic:spPr>
                      </pic:pic>
                    </a:graphicData>
                  </a:graphic>
                </wp:inline>
              </w:drawing>
            </w:r>
          </w:p>
        </w:tc>
        <w:tc>
          <w:tcPr>
            <w:tcW w:w="5528" w:type="dxa"/>
          </w:tcPr>
          <w:p w:rsidR="009C280A"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r>
              <w:rPr>
                <w:noProof/>
                <w:lang w:eastAsia="ru-RU"/>
              </w:rPr>
              <w:drawing>
                <wp:inline distT="0" distB="0" distL="0" distR="0" wp14:anchorId="6D737F2B" wp14:editId="02E28864">
                  <wp:extent cx="3524250" cy="2657475"/>
                  <wp:effectExtent l="0" t="0" r="0" b="0"/>
                  <wp:docPr id="1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6861" cy="2659444"/>
                          </a:xfrm>
                          <a:prstGeom prst="rect">
                            <a:avLst/>
                          </a:prstGeom>
                          <a:noFill/>
                          <a:ln>
                            <a:noFill/>
                          </a:ln>
                          <a:effectLst/>
                          <a:extLst/>
                        </pic:spPr>
                      </pic:pic>
                    </a:graphicData>
                  </a:graphic>
                </wp:inline>
              </w:drawing>
            </w:r>
          </w:p>
        </w:tc>
      </w:tr>
    </w:tbl>
    <w:p w:rsidR="009C280A" w:rsidRDefault="009C280A" w:rsidP="009C280A">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p>
    <w:p w:rsidR="009C280A" w:rsidRDefault="009C280A" w:rsidP="009C280A">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r w:rsidRPr="000B6FB6">
        <w:rPr>
          <w:rFonts w:ascii="Franklin Gothic Book" w:eastAsia="+mj-ea" w:hAnsi="Franklin Gothic Book" w:cs="+mj-cs"/>
          <w:b/>
          <w:bCs/>
          <w:color w:val="000000"/>
          <w:kern w:val="24"/>
          <w:sz w:val="28"/>
          <w:szCs w:val="28"/>
          <w:lang w:val="uk-UA"/>
        </w:rPr>
        <w:t xml:space="preserve">Порівняльний аналіз охоплення гарячим харчуванням учнів </w:t>
      </w:r>
      <w:r w:rsidRPr="000B6FB6">
        <w:rPr>
          <w:rFonts w:ascii="Franklin Gothic Book" w:eastAsia="+mj-ea" w:hAnsi="Franklin Gothic Book" w:cs="+mj-cs"/>
          <w:b/>
          <w:bCs/>
          <w:color w:val="000000"/>
          <w:kern w:val="24"/>
          <w:sz w:val="28"/>
          <w:szCs w:val="28"/>
          <w:lang w:val="uk-UA"/>
        </w:rPr>
        <w:br/>
        <w:t>5-9 класів у І  та ІІ семестрах</w:t>
      </w:r>
    </w:p>
    <w:p w:rsidR="009C280A" w:rsidRDefault="009C280A" w:rsidP="009C280A">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p>
    <w:tbl>
      <w:tblPr>
        <w:tblStyle w:val="a5"/>
        <w:tblW w:w="10774" w:type="dxa"/>
        <w:tblInd w:w="-885" w:type="dxa"/>
        <w:tblBorders>
          <w:insideH w:val="none" w:sz="0" w:space="0" w:color="auto"/>
          <w:insideV w:val="none" w:sz="0" w:space="0" w:color="auto"/>
        </w:tblBorders>
        <w:tblLayout w:type="fixed"/>
        <w:tblLook w:val="04A0" w:firstRow="1" w:lastRow="0" w:firstColumn="1" w:lastColumn="0" w:noHBand="0" w:noVBand="1"/>
      </w:tblPr>
      <w:tblGrid>
        <w:gridCol w:w="5246"/>
        <w:gridCol w:w="5528"/>
      </w:tblGrid>
      <w:tr w:rsidR="009C280A" w:rsidTr="001B019B">
        <w:tc>
          <w:tcPr>
            <w:tcW w:w="5246" w:type="dxa"/>
            <w:tcBorders>
              <w:top w:val="single" w:sz="4" w:space="0" w:color="auto"/>
              <w:bottom w:val="nil"/>
              <w:right w:val="single" w:sz="4" w:space="0" w:color="auto"/>
            </w:tcBorders>
          </w:tcPr>
          <w:p w:rsidR="009C280A" w:rsidRPr="001A3A5B" w:rsidRDefault="009C280A" w:rsidP="001B019B">
            <w:pPr>
              <w:spacing w:before="58"/>
              <w:jc w:val="center"/>
              <w:rPr>
                <w:rFonts w:ascii="Times New Roman" w:eastAsia="Times New Roman" w:hAnsi="Times New Roman"/>
                <w:sz w:val="24"/>
                <w:szCs w:val="24"/>
                <w:lang w:eastAsia="ru-RU"/>
              </w:rPr>
            </w:pPr>
            <w:r w:rsidRPr="001A3A5B">
              <w:rPr>
                <w:rFonts w:ascii="Franklin Gothic Book" w:eastAsia="+mj-ea" w:hAnsi="Franklin Gothic Book" w:cs="+mj-cs"/>
                <w:b/>
                <w:bCs/>
                <w:color w:val="000000"/>
                <w:kern w:val="24"/>
                <w:sz w:val="24"/>
                <w:szCs w:val="24"/>
                <w:lang w:val="uk-UA" w:eastAsia="ru-RU"/>
              </w:rPr>
              <w:t xml:space="preserve">Порівняльний аналіз охоплення гарячим харчуванням учнів 5-9 класів у </w:t>
            </w:r>
            <w:r w:rsidRPr="001A3A5B">
              <w:rPr>
                <w:rFonts w:ascii="Franklin Gothic Book" w:eastAsia="+mj-ea" w:hAnsi="Franklin Gothic Book" w:cs="+mj-cs"/>
                <w:b/>
                <w:bCs/>
                <w:color w:val="000000"/>
                <w:kern w:val="24"/>
                <w:sz w:val="24"/>
                <w:szCs w:val="24"/>
                <w:lang w:val="uk-UA" w:eastAsia="ru-RU"/>
              </w:rPr>
              <w:br/>
              <w:t>І семестрі</w:t>
            </w:r>
          </w:p>
          <w:p w:rsidR="009C280A" w:rsidRPr="001A3A5B"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4"/>
                <w:szCs w:val="24"/>
              </w:rPr>
            </w:pPr>
          </w:p>
        </w:tc>
        <w:tc>
          <w:tcPr>
            <w:tcW w:w="5528" w:type="dxa"/>
            <w:tcBorders>
              <w:left w:val="single" w:sz="4" w:space="0" w:color="auto"/>
            </w:tcBorders>
          </w:tcPr>
          <w:p w:rsidR="009C280A" w:rsidRPr="001A3A5B" w:rsidRDefault="009C280A" w:rsidP="001B019B">
            <w:pPr>
              <w:spacing w:before="62"/>
              <w:jc w:val="center"/>
              <w:rPr>
                <w:rFonts w:ascii="Times New Roman" w:eastAsia="Times New Roman" w:hAnsi="Times New Roman"/>
                <w:sz w:val="24"/>
                <w:szCs w:val="24"/>
                <w:lang w:eastAsia="ru-RU"/>
              </w:rPr>
            </w:pPr>
            <w:r w:rsidRPr="001A3A5B">
              <w:rPr>
                <w:rFonts w:ascii="Franklin Gothic Book" w:eastAsia="+mj-ea" w:hAnsi="Franklin Gothic Book" w:cs="+mj-cs"/>
                <w:b/>
                <w:bCs/>
                <w:color w:val="000000"/>
                <w:kern w:val="24"/>
                <w:sz w:val="24"/>
                <w:szCs w:val="24"/>
                <w:lang w:val="uk-UA" w:eastAsia="ru-RU"/>
              </w:rPr>
              <w:t xml:space="preserve">Порівняльний аналіз охоплення гарячим харчуванням учнів 5-9 класів у </w:t>
            </w:r>
            <w:r w:rsidRPr="001A3A5B">
              <w:rPr>
                <w:rFonts w:ascii="Franklin Gothic Book" w:eastAsia="+mj-ea" w:hAnsi="Franklin Gothic Book" w:cs="+mj-cs"/>
                <w:b/>
                <w:bCs/>
                <w:color w:val="000000"/>
                <w:kern w:val="24"/>
                <w:sz w:val="24"/>
                <w:szCs w:val="24"/>
                <w:lang w:val="uk-UA" w:eastAsia="ru-RU"/>
              </w:rPr>
              <w:br/>
              <w:t>І семестрі</w:t>
            </w:r>
          </w:p>
          <w:p w:rsidR="009C280A" w:rsidRPr="001A3A5B"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4"/>
                <w:szCs w:val="24"/>
              </w:rPr>
            </w:pPr>
          </w:p>
        </w:tc>
      </w:tr>
      <w:tr w:rsidR="009C280A" w:rsidTr="001B019B">
        <w:tc>
          <w:tcPr>
            <w:tcW w:w="5246" w:type="dxa"/>
            <w:tcBorders>
              <w:top w:val="nil"/>
              <w:bottom w:val="single" w:sz="4" w:space="0" w:color="auto"/>
              <w:right w:val="single" w:sz="4" w:space="0" w:color="auto"/>
            </w:tcBorders>
          </w:tcPr>
          <w:p w:rsidR="009C280A"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r>
              <w:rPr>
                <w:noProof/>
                <w:lang w:eastAsia="ru-RU"/>
              </w:rPr>
              <w:drawing>
                <wp:inline distT="0" distB="0" distL="0" distR="0" wp14:anchorId="20FDE500" wp14:editId="47470226">
                  <wp:extent cx="2952750" cy="2600325"/>
                  <wp:effectExtent l="0" t="0" r="0" b="0"/>
                  <wp:docPr id="1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0" cy="2600325"/>
                          </a:xfrm>
                          <a:prstGeom prst="rect">
                            <a:avLst/>
                          </a:prstGeom>
                          <a:noFill/>
                          <a:ln>
                            <a:noFill/>
                          </a:ln>
                          <a:effectLst/>
                          <a:extLst/>
                        </pic:spPr>
                      </pic:pic>
                    </a:graphicData>
                  </a:graphic>
                </wp:inline>
              </w:drawing>
            </w:r>
          </w:p>
        </w:tc>
        <w:tc>
          <w:tcPr>
            <w:tcW w:w="5528" w:type="dxa"/>
            <w:tcBorders>
              <w:left w:val="single" w:sz="4" w:space="0" w:color="auto"/>
            </w:tcBorders>
          </w:tcPr>
          <w:p w:rsidR="009C280A" w:rsidRDefault="009C280A" w:rsidP="001B019B">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r>
              <w:rPr>
                <w:noProof/>
                <w:lang w:eastAsia="ru-RU"/>
              </w:rPr>
              <w:drawing>
                <wp:inline distT="0" distB="0" distL="0" distR="0" wp14:anchorId="111DCF5E" wp14:editId="3FA91247">
                  <wp:extent cx="3381375" cy="2600325"/>
                  <wp:effectExtent l="0" t="0" r="0" b="0"/>
                  <wp:docPr id="1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3880" cy="2602251"/>
                          </a:xfrm>
                          <a:prstGeom prst="rect">
                            <a:avLst/>
                          </a:prstGeom>
                          <a:noFill/>
                          <a:ln>
                            <a:noFill/>
                          </a:ln>
                          <a:effectLst/>
                          <a:extLst/>
                        </pic:spPr>
                      </pic:pic>
                    </a:graphicData>
                  </a:graphic>
                </wp:inline>
              </w:drawing>
            </w:r>
          </w:p>
        </w:tc>
      </w:tr>
    </w:tbl>
    <w:p w:rsidR="009C280A" w:rsidRDefault="009C280A" w:rsidP="009C280A">
      <w:pPr>
        <w:tabs>
          <w:tab w:val="left" w:pos="1080"/>
          <w:tab w:val="left" w:pos="1980"/>
        </w:tabs>
        <w:spacing w:line="276" w:lineRule="auto"/>
        <w:jc w:val="center"/>
        <w:rPr>
          <w:rFonts w:ascii="Franklin Gothic Book" w:eastAsia="+mj-ea" w:hAnsi="Franklin Gothic Book" w:cs="+mj-cs"/>
          <w:b/>
          <w:bCs/>
          <w:color w:val="000000"/>
          <w:kern w:val="24"/>
          <w:sz w:val="28"/>
          <w:szCs w:val="28"/>
          <w:lang w:val="uk-UA"/>
        </w:rPr>
      </w:pPr>
    </w:p>
    <w:p w:rsidR="009C280A" w:rsidRPr="000B6FB6" w:rsidRDefault="009C280A" w:rsidP="009C280A">
      <w:pPr>
        <w:tabs>
          <w:tab w:val="left" w:pos="1080"/>
          <w:tab w:val="left" w:pos="1980"/>
        </w:tabs>
        <w:spacing w:line="276" w:lineRule="auto"/>
        <w:ind w:left="-284" w:firstLine="709"/>
        <w:jc w:val="center"/>
        <w:rPr>
          <w:rFonts w:ascii="Franklin Gothic Book" w:eastAsia="+mj-ea" w:hAnsi="Franklin Gothic Book" w:cs="+mj-cs"/>
          <w:b/>
          <w:bCs/>
          <w:color w:val="000000"/>
          <w:kern w:val="24"/>
          <w:sz w:val="28"/>
          <w:szCs w:val="28"/>
        </w:rPr>
      </w:pP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284" w:firstLine="709"/>
        <w:jc w:val="center"/>
        <w:rPr>
          <w:rFonts w:ascii="Franklin Gothic Book" w:eastAsia="+mj-ea" w:hAnsi="Franklin Gothic Book" w:cs="+mj-cs"/>
          <w:b/>
          <w:bCs/>
          <w:color w:val="000000"/>
          <w:kern w:val="24"/>
          <w:sz w:val="28"/>
          <w:szCs w:val="28"/>
          <w:lang w:val="uk-UA"/>
        </w:rPr>
      </w:pPr>
      <w:r w:rsidRPr="000B6FB6">
        <w:rPr>
          <w:rFonts w:ascii="Franklin Gothic Book" w:eastAsia="+mj-ea" w:hAnsi="Franklin Gothic Book" w:cs="+mj-cs"/>
          <w:b/>
          <w:bCs/>
          <w:color w:val="000000"/>
          <w:kern w:val="24"/>
          <w:sz w:val="28"/>
          <w:szCs w:val="28"/>
          <w:lang w:val="uk-UA"/>
        </w:rPr>
        <w:lastRenderedPageBreak/>
        <w:t xml:space="preserve">Порівняльний аналіз охоплення гарячим харчуванням учнів </w:t>
      </w:r>
      <w:r w:rsidRPr="000B6FB6">
        <w:rPr>
          <w:rFonts w:ascii="Franklin Gothic Book" w:eastAsia="+mj-ea" w:hAnsi="Franklin Gothic Book" w:cs="+mj-cs"/>
          <w:b/>
          <w:bCs/>
          <w:color w:val="000000"/>
          <w:kern w:val="24"/>
          <w:sz w:val="28"/>
          <w:szCs w:val="28"/>
          <w:lang w:val="uk-UA"/>
        </w:rPr>
        <w:br/>
        <w:t>10-11 класів у І  та ІІ семестрах</w:t>
      </w:r>
    </w:p>
    <w:p w:rsidR="009C280A" w:rsidRDefault="009C280A" w:rsidP="009C280A">
      <w:pPr>
        <w:tabs>
          <w:tab w:val="left" w:pos="1080"/>
          <w:tab w:val="left" w:pos="1980"/>
        </w:tabs>
        <w:spacing w:line="276" w:lineRule="auto"/>
        <w:ind w:left="-284" w:firstLine="709"/>
        <w:jc w:val="center"/>
        <w:rPr>
          <w:rFonts w:ascii="Franklin Gothic Book" w:eastAsia="+mj-ea" w:hAnsi="Franklin Gothic Book" w:cs="+mj-cs"/>
          <w:b/>
          <w:bCs/>
          <w:color w:val="000000"/>
          <w:kern w:val="24"/>
          <w:sz w:val="28"/>
          <w:szCs w:val="28"/>
          <w:lang w:val="uk-UA"/>
        </w:rPr>
      </w:pPr>
    </w:p>
    <w:tbl>
      <w:tblPr>
        <w:tblStyle w:val="a5"/>
        <w:tblW w:w="10915" w:type="dxa"/>
        <w:tblInd w:w="-1026" w:type="dxa"/>
        <w:tblBorders>
          <w:insideH w:val="none" w:sz="0" w:space="0" w:color="auto"/>
          <w:insideV w:val="none" w:sz="0" w:space="0" w:color="auto"/>
        </w:tblBorders>
        <w:tblLayout w:type="fixed"/>
        <w:tblLook w:val="04A0" w:firstRow="1" w:lastRow="0" w:firstColumn="1" w:lastColumn="0" w:noHBand="0" w:noVBand="1"/>
      </w:tblPr>
      <w:tblGrid>
        <w:gridCol w:w="5529"/>
        <w:gridCol w:w="5386"/>
      </w:tblGrid>
      <w:tr w:rsidR="009C280A" w:rsidRPr="006F6CE6" w:rsidTr="001B019B">
        <w:tc>
          <w:tcPr>
            <w:tcW w:w="5529" w:type="dxa"/>
            <w:tcBorders>
              <w:top w:val="single" w:sz="4" w:space="0" w:color="auto"/>
              <w:bottom w:val="nil"/>
              <w:right w:val="single" w:sz="4" w:space="0" w:color="auto"/>
            </w:tcBorders>
          </w:tcPr>
          <w:p w:rsidR="009C280A" w:rsidRDefault="009C280A" w:rsidP="001B019B">
            <w:pPr>
              <w:spacing w:before="62"/>
              <w:jc w:val="center"/>
              <w:rPr>
                <w:rFonts w:ascii="Franklin Gothic Book" w:eastAsia="+mn-ea" w:hAnsi="Franklin Gothic Book" w:cs="+mn-cs"/>
                <w:b/>
                <w:bCs/>
                <w:color w:val="000000"/>
                <w:kern w:val="24"/>
                <w:sz w:val="24"/>
                <w:szCs w:val="24"/>
                <w:lang w:val="uk-UA" w:eastAsia="ru-RU"/>
              </w:rPr>
            </w:pPr>
            <w:r w:rsidRPr="001A3A5B">
              <w:rPr>
                <w:rFonts w:ascii="Franklin Gothic Book" w:eastAsia="+mn-ea" w:hAnsi="Franklin Gothic Book" w:cs="+mn-cs"/>
                <w:b/>
                <w:bCs/>
                <w:color w:val="000000"/>
                <w:kern w:val="24"/>
                <w:sz w:val="24"/>
                <w:szCs w:val="24"/>
                <w:lang w:val="uk-UA" w:eastAsia="ru-RU"/>
              </w:rPr>
              <w:t xml:space="preserve">Порівняльний аналіз кількості учнів </w:t>
            </w:r>
          </w:p>
          <w:p w:rsidR="009C280A" w:rsidRPr="001A3A5B" w:rsidRDefault="009C280A" w:rsidP="001B019B">
            <w:pPr>
              <w:spacing w:before="62"/>
              <w:jc w:val="center"/>
              <w:rPr>
                <w:rFonts w:ascii="Times New Roman" w:eastAsia="Times New Roman" w:hAnsi="Times New Roman"/>
                <w:sz w:val="24"/>
                <w:szCs w:val="24"/>
                <w:lang w:val="uk-UA" w:eastAsia="ru-RU"/>
              </w:rPr>
            </w:pPr>
            <w:r w:rsidRPr="001A3A5B">
              <w:rPr>
                <w:rFonts w:ascii="Franklin Gothic Book" w:eastAsia="+mn-ea" w:hAnsi="Franklin Gothic Book" w:cs="+mn-cs"/>
                <w:b/>
                <w:bCs/>
                <w:color w:val="000000"/>
                <w:kern w:val="24"/>
                <w:sz w:val="24"/>
                <w:szCs w:val="24"/>
                <w:lang w:val="uk-UA" w:eastAsia="ru-RU"/>
              </w:rPr>
              <w:t>10-11 класів, охоплених гарячим харчуванням у І семестрі</w:t>
            </w:r>
          </w:p>
          <w:p w:rsidR="009C280A" w:rsidRPr="001A3A5B" w:rsidRDefault="009C280A" w:rsidP="001B019B">
            <w:pPr>
              <w:tabs>
                <w:tab w:val="left" w:pos="1080"/>
                <w:tab w:val="left" w:pos="1980"/>
              </w:tabs>
              <w:spacing w:line="276" w:lineRule="auto"/>
              <w:jc w:val="center"/>
              <w:rPr>
                <w:rFonts w:ascii="Times New Roman" w:hAnsi="Times New Roman"/>
                <w:color w:val="FF0000"/>
                <w:sz w:val="24"/>
                <w:szCs w:val="24"/>
                <w:lang w:val="uk-UA"/>
              </w:rPr>
            </w:pPr>
          </w:p>
        </w:tc>
        <w:tc>
          <w:tcPr>
            <w:tcW w:w="5386" w:type="dxa"/>
            <w:tcBorders>
              <w:left w:val="single" w:sz="4" w:space="0" w:color="auto"/>
            </w:tcBorders>
          </w:tcPr>
          <w:p w:rsidR="009C280A" w:rsidRDefault="009C280A" w:rsidP="001B019B">
            <w:pPr>
              <w:spacing w:before="62"/>
              <w:jc w:val="center"/>
              <w:rPr>
                <w:rFonts w:ascii="Franklin Gothic Book" w:eastAsia="+mn-ea" w:hAnsi="Franklin Gothic Book" w:cs="+mn-cs"/>
                <w:b/>
                <w:bCs/>
                <w:color w:val="000000"/>
                <w:kern w:val="24"/>
                <w:sz w:val="24"/>
                <w:szCs w:val="24"/>
                <w:lang w:val="uk-UA" w:eastAsia="ru-RU"/>
              </w:rPr>
            </w:pPr>
            <w:r w:rsidRPr="001A3A5B">
              <w:rPr>
                <w:rFonts w:ascii="Franklin Gothic Book" w:eastAsia="+mn-ea" w:hAnsi="Franklin Gothic Book" w:cs="+mn-cs"/>
                <w:b/>
                <w:bCs/>
                <w:color w:val="000000"/>
                <w:kern w:val="24"/>
                <w:sz w:val="24"/>
                <w:szCs w:val="24"/>
                <w:lang w:val="uk-UA" w:eastAsia="ru-RU"/>
              </w:rPr>
              <w:t>Порівняльний аналіз кількості учнів</w:t>
            </w:r>
          </w:p>
          <w:p w:rsidR="009C280A" w:rsidRPr="001F29E8" w:rsidRDefault="009C280A" w:rsidP="001B019B">
            <w:pPr>
              <w:spacing w:before="62"/>
              <w:jc w:val="center"/>
              <w:rPr>
                <w:rFonts w:ascii="Times New Roman" w:eastAsia="Times New Roman" w:hAnsi="Times New Roman"/>
                <w:sz w:val="24"/>
                <w:szCs w:val="24"/>
                <w:lang w:val="uk-UA" w:eastAsia="ru-RU"/>
              </w:rPr>
            </w:pPr>
            <w:r w:rsidRPr="001A3A5B">
              <w:rPr>
                <w:rFonts w:ascii="Franklin Gothic Book" w:eastAsia="+mn-ea" w:hAnsi="Franklin Gothic Book" w:cs="+mn-cs"/>
                <w:b/>
                <w:bCs/>
                <w:color w:val="000000"/>
                <w:kern w:val="24"/>
                <w:sz w:val="24"/>
                <w:szCs w:val="24"/>
                <w:lang w:val="uk-UA" w:eastAsia="ru-RU"/>
              </w:rPr>
              <w:t xml:space="preserve"> 10-11 класів, охоплених гарячим харчуванням у ІІ семестрі</w:t>
            </w:r>
          </w:p>
        </w:tc>
      </w:tr>
      <w:tr w:rsidR="009C280A" w:rsidTr="001B019B">
        <w:tc>
          <w:tcPr>
            <w:tcW w:w="5529" w:type="dxa"/>
            <w:tcBorders>
              <w:top w:val="nil"/>
              <w:bottom w:val="single" w:sz="4" w:space="0" w:color="auto"/>
              <w:right w:val="single" w:sz="4" w:space="0" w:color="auto"/>
            </w:tcBorders>
          </w:tcPr>
          <w:p w:rsidR="009C280A" w:rsidRDefault="009C280A" w:rsidP="001B019B">
            <w:pPr>
              <w:tabs>
                <w:tab w:val="left" w:pos="1080"/>
                <w:tab w:val="left" w:pos="1980"/>
              </w:tabs>
              <w:spacing w:line="276" w:lineRule="auto"/>
              <w:jc w:val="center"/>
              <w:rPr>
                <w:rFonts w:ascii="Times New Roman" w:hAnsi="Times New Roman"/>
                <w:color w:val="FF0000"/>
                <w:sz w:val="28"/>
                <w:szCs w:val="28"/>
                <w:lang w:val="uk-UA"/>
              </w:rPr>
            </w:pPr>
            <w:r>
              <w:rPr>
                <w:noProof/>
                <w:lang w:eastAsia="ru-RU"/>
              </w:rPr>
              <w:drawing>
                <wp:inline distT="0" distB="0" distL="0" distR="0" wp14:anchorId="0246E711" wp14:editId="751B2C26">
                  <wp:extent cx="3276599" cy="2800350"/>
                  <wp:effectExtent l="0" t="0" r="0" b="0"/>
                  <wp:docPr id="1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132" cy="2799950"/>
                          </a:xfrm>
                          <a:prstGeom prst="rect">
                            <a:avLst/>
                          </a:prstGeom>
                          <a:noFill/>
                          <a:ln>
                            <a:noFill/>
                          </a:ln>
                          <a:effectLst/>
                          <a:extLst/>
                        </pic:spPr>
                      </pic:pic>
                    </a:graphicData>
                  </a:graphic>
                </wp:inline>
              </w:drawing>
            </w:r>
          </w:p>
        </w:tc>
        <w:tc>
          <w:tcPr>
            <w:tcW w:w="5386" w:type="dxa"/>
            <w:tcBorders>
              <w:left w:val="single" w:sz="4" w:space="0" w:color="auto"/>
            </w:tcBorders>
          </w:tcPr>
          <w:p w:rsidR="009C280A" w:rsidRDefault="009C280A" w:rsidP="001B019B">
            <w:pPr>
              <w:tabs>
                <w:tab w:val="left" w:pos="1080"/>
                <w:tab w:val="left" w:pos="1980"/>
              </w:tabs>
              <w:spacing w:line="276" w:lineRule="auto"/>
              <w:jc w:val="center"/>
              <w:rPr>
                <w:rFonts w:ascii="Times New Roman" w:hAnsi="Times New Roman"/>
                <w:color w:val="FF0000"/>
                <w:sz w:val="28"/>
                <w:szCs w:val="28"/>
                <w:lang w:val="uk-UA"/>
              </w:rPr>
            </w:pPr>
            <w:r>
              <w:rPr>
                <w:noProof/>
                <w:lang w:eastAsia="ru-RU"/>
              </w:rPr>
              <w:drawing>
                <wp:inline distT="0" distB="0" distL="0" distR="0" wp14:anchorId="09BFB1BD" wp14:editId="1A126559">
                  <wp:extent cx="3219450" cy="2800350"/>
                  <wp:effectExtent l="0" t="0" r="0" b="0"/>
                  <wp:docPr id="1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4610" cy="2804838"/>
                          </a:xfrm>
                          <a:prstGeom prst="rect">
                            <a:avLst/>
                          </a:prstGeom>
                          <a:noFill/>
                          <a:ln>
                            <a:noFill/>
                          </a:ln>
                          <a:effectLst/>
                          <a:extLst/>
                        </pic:spPr>
                      </pic:pic>
                    </a:graphicData>
                  </a:graphic>
                </wp:inline>
              </w:drawing>
            </w:r>
          </w:p>
        </w:tc>
      </w:tr>
    </w:tbl>
    <w:p w:rsidR="009C280A" w:rsidRPr="000B6FB6"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Pr="00C60B37" w:rsidRDefault="009C280A" w:rsidP="009C280A">
      <w:pPr>
        <w:tabs>
          <w:tab w:val="left" w:pos="1080"/>
          <w:tab w:val="left" w:pos="1980"/>
        </w:tabs>
        <w:spacing w:line="360" w:lineRule="auto"/>
        <w:ind w:left="-284" w:firstLine="709"/>
        <w:jc w:val="center"/>
        <w:rPr>
          <w:rFonts w:ascii="Times New Roman" w:hAnsi="Times New Roman"/>
          <w:sz w:val="28"/>
          <w:szCs w:val="28"/>
          <w:lang w:val="uk-UA"/>
        </w:rPr>
      </w:pPr>
      <w:r>
        <w:rPr>
          <w:rFonts w:ascii="Times New Roman" w:hAnsi="Times New Roman"/>
          <w:b/>
          <w:sz w:val="28"/>
          <w:szCs w:val="28"/>
          <w:lang w:val="uk-UA"/>
        </w:rPr>
        <w:t xml:space="preserve">Порівняльний аналіз </w:t>
      </w:r>
      <w:r w:rsidRPr="006258CF">
        <w:rPr>
          <w:rFonts w:ascii="Times New Roman" w:hAnsi="Times New Roman"/>
          <w:b/>
          <w:sz w:val="28"/>
          <w:szCs w:val="28"/>
          <w:lang w:val="uk-UA"/>
        </w:rPr>
        <w:t>виконання норм харчування в ЗЗСО</w:t>
      </w:r>
      <w:r>
        <w:rPr>
          <w:rFonts w:ascii="Times New Roman" w:hAnsi="Times New Roman"/>
          <w:b/>
          <w:sz w:val="28"/>
          <w:szCs w:val="28"/>
          <w:lang w:val="uk-UA"/>
        </w:rPr>
        <w:t xml:space="preserve"> в період навчання учнів</w:t>
      </w:r>
      <w:r w:rsidRPr="00C60B37">
        <w:rPr>
          <w:rFonts w:ascii="Times New Roman" w:hAnsi="Times New Roman"/>
          <w:sz w:val="28"/>
          <w:szCs w:val="28"/>
          <w:lang w:val="uk-UA"/>
        </w:rPr>
        <w:t xml:space="preserve"> </w:t>
      </w:r>
    </w:p>
    <w:p w:rsidR="009C280A" w:rsidRPr="002351EE" w:rsidRDefault="009C280A" w:rsidP="009C280A">
      <w:pPr>
        <w:tabs>
          <w:tab w:val="left" w:pos="1080"/>
          <w:tab w:val="left" w:pos="1980"/>
        </w:tabs>
        <w:spacing w:line="360" w:lineRule="auto"/>
        <w:ind w:left="-284" w:firstLine="709"/>
        <w:jc w:val="both"/>
        <w:rPr>
          <w:rFonts w:ascii="Times New Roman" w:hAnsi="Times New Roman"/>
          <w:color w:val="000000" w:themeColor="text1"/>
          <w:sz w:val="28"/>
          <w:szCs w:val="28"/>
          <w:lang w:val="uk-UA"/>
        </w:rPr>
      </w:pPr>
      <w:r>
        <w:rPr>
          <w:rFonts w:ascii="Times New Roman" w:hAnsi="Times New Roman"/>
          <w:noProof/>
          <w:color w:val="000000" w:themeColor="text1"/>
          <w:sz w:val="28"/>
          <w:szCs w:val="28"/>
          <w:lang w:eastAsia="ru-RU"/>
        </w:rPr>
        <w:drawing>
          <wp:inline distT="0" distB="0" distL="0" distR="0" wp14:anchorId="133C22AD" wp14:editId="050AFC33">
            <wp:extent cx="5429250" cy="398145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280A" w:rsidRPr="009D7728" w:rsidRDefault="009C280A" w:rsidP="009C280A">
      <w:pPr>
        <w:tabs>
          <w:tab w:val="left" w:pos="1080"/>
          <w:tab w:val="left" w:pos="1980"/>
        </w:tabs>
        <w:ind w:left="-284" w:firstLine="709"/>
        <w:jc w:val="both"/>
        <w:rPr>
          <w:rFonts w:ascii="Times New Roman" w:hAnsi="Times New Roman"/>
          <w:sz w:val="28"/>
          <w:szCs w:val="28"/>
          <w:lang w:val="uk-UA"/>
        </w:rPr>
      </w:pPr>
      <w:r>
        <w:rPr>
          <w:sz w:val="28"/>
          <w:szCs w:val="28"/>
          <w:lang w:val="uk-UA"/>
        </w:rPr>
        <w:lastRenderedPageBreak/>
        <w:tab/>
      </w:r>
      <w:r w:rsidRPr="009D7728">
        <w:rPr>
          <w:rFonts w:ascii="Times New Roman" w:hAnsi="Times New Roman"/>
          <w:sz w:val="28"/>
          <w:szCs w:val="28"/>
        </w:rPr>
        <w:t xml:space="preserve">Середній показник </w:t>
      </w:r>
      <w:r w:rsidRPr="009D7728">
        <w:rPr>
          <w:rFonts w:ascii="Times New Roman" w:hAnsi="Times New Roman"/>
          <w:sz w:val="28"/>
          <w:szCs w:val="28"/>
          <w:lang w:val="uk-UA"/>
        </w:rPr>
        <w:t xml:space="preserve">(%) </w:t>
      </w:r>
      <w:r w:rsidRPr="009D7728">
        <w:rPr>
          <w:rFonts w:ascii="Times New Roman" w:hAnsi="Times New Roman"/>
          <w:sz w:val="28"/>
          <w:szCs w:val="28"/>
        </w:rPr>
        <w:t xml:space="preserve">виконання норм харчування </w:t>
      </w:r>
      <w:r w:rsidRPr="009D7728">
        <w:rPr>
          <w:rFonts w:ascii="Times New Roman" w:hAnsi="Times New Roman"/>
          <w:sz w:val="28"/>
          <w:szCs w:val="28"/>
          <w:lang w:val="uk-UA"/>
        </w:rPr>
        <w:t>в ЗЗСО в 2017 році в період навчання учнів становив 65,2%, в 2018 році</w:t>
      </w:r>
      <w:r w:rsidRPr="009D7728">
        <w:rPr>
          <w:rFonts w:ascii="Times New Roman" w:hAnsi="Times New Roman"/>
          <w:sz w:val="28"/>
          <w:szCs w:val="28"/>
        </w:rPr>
        <w:t xml:space="preserve"> станови</w:t>
      </w:r>
      <w:r w:rsidRPr="009D7728">
        <w:rPr>
          <w:rFonts w:ascii="Times New Roman" w:hAnsi="Times New Roman"/>
          <w:sz w:val="28"/>
          <w:szCs w:val="28"/>
          <w:lang w:val="uk-UA"/>
        </w:rPr>
        <w:t>ть 69,2%</w:t>
      </w:r>
      <w:r w:rsidRPr="009D7728">
        <w:rPr>
          <w:rFonts w:ascii="Times New Roman" w:hAnsi="Times New Roman"/>
          <w:sz w:val="28"/>
          <w:szCs w:val="28"/>
        </w:rPr>
        <w:t xml:space="preserve"> </w:t>
      </w:r>
    </w:p>
    <w:p w:rsidR="009C280A" w:rsidRPr="009D7728" w:rsidRDefault="009C280A" w:rsidP="009C280A">
      <w:pPr>
        <w:tabs>
          <w:tab w:val="left" w:pos="1080"/>
          <w:tab w:val="left" w:pos="1980"/>
        </w:tabs>
        <w:jc w:val="center"/>
        <w:rPr>
          <w:rFonts w:ascii="Times New Roman" w:hAnsi="Times New Roman"/>
          <w:b/>
          <w:sz w:val="28"/>
          <w:szCs w:val="28"/>
          <w:lang w:val="uk-UA"/>
        </w:rPr>
      </w:pPr>
      <w:r>
        <w:rPr>
          <w:rFonts w:ascii="Times New Roman" w:hAnsi="Times New Roman"/>
          <w:b/>
          <w:sz w:val="28"/>
          <w:szCs w:val="28"/>
          <w:lang w:val="uk-UA"/>
        </w:rPr>
        <w:t xml:space="preserve">Порівняльний аналіз </w:t>
      </w:r>
      <w:r w:rsidRPr="006258CF">
        <w:rPr>
          <w:rFonts w:ascii="Times New Roman" w:hAnsi="Times New Roman"/>
          <w:b/>
          <w:sz w:val="28"/>
          <w:szCs w:val="28"/>
          <w:lang w:val="uk-UA"/>
        </w:rPr>
        <w:t>виконання норм харчування в ЗЗСО в оздоровчій період</w:t>
      </w:r>
    </w:p>
    <w:p w:rsidR="009C280A" w:rsidRDefault="009C280A" w:rsidP="009C280A">
      <w:pPr>
        <w:spacing w:line="360" w:lineRule="auto"/>
        <w:ind w:firstLine="425"/>
        <w:jc w:val="both"/>
        <w:rPr>
          <w:rFonts w:ascii="Times New Roman" w:hAnsi="Times New Roman"/>
          <w:sz w:val="28"/>
          <w:szCs w:val="28"/>
          <w:lang w:val="uk-UA"/>
        </w:rPr>
      </w:pPr>
      <w:r>
        <w:rPr>
          <w:rFonts w:ascii="Times New Roman" w:hAnsi="Times New Roman"/>
          <w:noProof/>
          <w:color w:val="000000" w:themeColor="text1"/>
          <w:sz w:val="28"/>
          <w:szCs w:val="28"/>
          <w:lang w:eastAsia="ru-RU"/>
        </w:rPr>
        <w:drawing>
          <wp:inline distT="0" distB="0" distL="0" distR="0" wp14:anchorId="0A9719B0" wp14:editId="61C13081">
            <wp:extent cx="5429250" cy="398145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280A" w:rsidRDefault="009C280A" w:rsidP="009C280A">
      <w:pPr>
        <w:tabs>
          <w:tab w:val="left" w:pos="1080"/>
          <w:tab w:val="left" w:pos="1980"/>
        </w:tabs>
        <w:ind w:left="-284"/>
        <w:jc w:val="both"/>
        <w:rPr>
          <w:sz w:val="28"/>
          <w:szCs w:val="28"/>
        </w:rPr>
      </w:pPr>
    </w:p>
    <w:p w:rsidR="009C280A" w:rsidRPr="00FC4837" w:rsidRDefault="009C280A" w:rsidP="009C280A">
      <w:pPr>
        <w:tabs>
          <w:tab w:val="left" w:pos="1080"/>
          <w:tab w:val="left" w:pos="1980"/>
        </w:tabs>
        <w:ind w:left="-426" w:right="-569" w:firstLine="426"/>
        <w:jc w:val="both"/>
        <w:rPr>
          <w:rFonts w:ascii="Times New Roman" w:hAnsi="Times New Roman"/>
          <w:color w:val="FF0000"/>
          <w:sz w:val="28"/>
          <w:szCs w:val="28"/>
          <w:lang w:val="uk-UA"/>
        </w:rPr>
      </w:pPr>
      <w:r w:rsidRPr="009525CF">
        <w:rPr>
          <w:rFonts w:ascii="Times New Roman" w:hAnsi="Times New Roman"/>
          <w:sz w:val="28"/>
          <w:szCs w:val="28"/>
        </w:rPr>
        <w:t xml:space="preserve">Середній показник </w:t>
      </w:r>
      <w:r>
        <w:rPr>
          <w:rFonts w:ascii="Times New Roman" w:hAnsi="Times New Roman"/>
          <w:sz w:val="28"/>
          <w:szCs w:val="28"/>
          <w:lang w:val="uk-UA"/>
        </w:rPr>
        <w:t xml:space="preserve">(%) </w:t>
      </w:r>
      <w:r w:rsidRPr="009525CF">
        <w:rPr>
          <w:rFonts w:ascii="Times New Roman" w:hAnsi="Times New Roman"/>
          <w:sz w:val="28"/>
          <w:szCs w:val="28"/>
        </w:rPr>
        <w:t>виконання</w:t>
      </w:r>
      <w:r>
        <w:rPr>
          <w:rFonts w:ascii="Times New Roman" w:hAnsi="Times New Roman"/>
          <w:sz w:val="28"/>
          <w:szCs w:val="28"/>
        </w:rPr>
        <w:t xml:space="preserve"> норм харчування </w:t>
      </w:r>
      <w:r>
        <w:rPr>
          <w:rFonts w:ascii="Times New Roman" w:hAnsi="Times New Roman"/>
          <w:sz w:val="28"/>
          <w:szCs w:val="28"/>
          <w:lang w:val="uk-UA"/>
        </w:rPr>
        <w:t>в ЗЗСО в оздоровчій період в 2017 році становив 46,9%, в 2018 році</w:t>
      </w:r>
      <w:r>
        <w:rPr>
          <w:rFonts w:ascii="Times New Roman" w:hAnsi="Times New Roman"/>
          <w:sz w:val="28"/>
          <w:szCs w:val="28"/>
        </w:rPr>
        <w:t xml:space="preserve"> станови</w:t>
      </w:r>
      <w:r>
        <w:rPr>
          <w:rFonts w:ascii="Times New Roman" w:hAnsi="Times New Roman"/>
          <w:sz w:val="28"/>
          <w:szCs w:val="28"/>
          <w:lang w:val="uk-UA"/>
        </w:rPr>
        <w:t>ть 58%</w:t>
      </w:r>
      <w:r w:rsidRPr="009525CF">
        <w:rPr>
          <w:rFonts w:ascii="Times New Roman" w:hAnsi="Times New Roman"/>
          <w:sz w:val="28"/>
          <w:szCs w:val="28"/>
        </w:rPr>
        <w:t xml:space="preserve"> </w:t>
      </w:r>
    </w:p>
    <w:p w:rsidR="009C280A" w:rsidRPr="006258CF" w:rsidRDefault="009C280A" w:rsidP="009C280A">
      <w:p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 xml:space="preserve">Оперативними перевірками постійною комісією з питань контролю за харчуванням учнів та вихованців закладів </w:t>
      </w:r>
      <w:r>
        <w:rPr>
          <w:rFonts w:ascii="Times New Roman" w:hAnsi="Times New Roman"/>
          <w:sz w:val="28"/>
          <w:szCs w:val="28"/>
          <w:lang w:val="uk-UA"/>
        </w:rPr>
        <w:t xml:space="preserve">освіти </w:t>
      </w:r>
      <w:r w:rsidRPr="006258CF">
        <w:rPr>
          <w:rFonts w:ascii="Times New Roman" w:hAnsi="Times New Roman"/>
          <w:sz w:val="28"/>
          <w:szCs w:val="28"/>
          <w:lang w:val="uk-UA"/>
        </w:rPr>
        <w:t>та фахівцями управління освіти був виявлений ряд типових недоліків організації харчування учнів в закладах освіти, а саме:</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Зниження відсотку охоплення</w:t>
      </w:r>
      <w:r w:rsidRPr="006258CF">
        <w:rPr>
          <w:rFonts w:ascii="Times New Roman" w:hAnsi="Times New Roman"/>
          <w:b/>
          <w:sz w:val="28"/>
          <w:szCs w:val="28"/>
          <w:lang w:val="uk-UA"/>
        </w:rPr>
        <w:t xml:space="preserve"> </w:t>
      </w:r>
      <w:r w:rsidRPr="006258CF">
        <w:rPr>
          <w:rFonts w:ascii="Times New Roman" w:hAnsi="Times New Roman"/>
          <w:sz w:val="28"/>
          <w:szCs w:val="28"/>
          <w:lang w:val="uk-UA"/>
        </w:rPr>
        <w:t>учнів гарячим харчуванням.</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Прийом харчових продуктів без відповідного маркування.</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Порушення технології приготування та правил видачі готових страв.</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Порушення ведення технологічної документації, а саме: несвоєчасне заповнення меню-вимог, журналів обліку відходів та книг складського обліку.</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Несправність витяжної вентиляції.</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bCs/>
          <w:sz w:val="28"/>
          <w:szCs w:val="28"/>
          <w:lang w:val="uk-UA"/>
        </w:rPr>
        <w:t xml:space="preserve">Недостатнє забезпечення </w:t>
      </w:r>
      <w:r w:rsidRPr="006258CF">
        <w:rPr>
          <w:rFonts w:ascii="Times New Roman" w:hAnsi="Times New Roman"/>
          <w:sz w:val="28"/>
          <w:szCs w:val="28"/>
          <w:lang w:val="uk-UA"/>
        </w:rPr>
        <w:t>столовим та кухонним посудом.</w:t>
      </w:r>
    </w:p>
    <w:p w:rsidR="009C280A" w:rsidRPr="006258CF" w:rsidRDefault="009C280A" w:rsidP="009C280A">
      <w:pPr>
        <w:numPr>
          <w:ilvl w:val="0"/>
          <w:numId w:val="9"/>
        </w:numPr>
        <w:ind w:left="-426" w:right="-569" w:firstLine="426"/>
        <w:jc w:val="both"/>
        <w:rPr>
          <w:rFonts w:ascii="Times New Roman" w:hAnsi="Times New Roman"/>
          <w:sz w:val="28"/>
          <w:szCs w:val="28"/>
          <w:lang w:val="uk-UA"/>
        </w:rPr>
      </w:pPr>
      <w:r w:rsidRPr="006258CF">
        <w:rPr>
          <w:rFonts w:ascii="Times New Roman" w:hAnsi="Times New Roman"/>
          <w:sz w:val="28"/>
          <w:szCs w:val="28"/>
          <w:lang w:val="uk-UA"/>
        </w:rPr>
        <w:t>Питання заміни холодильників та придбання ваг.</w:t>
      </w:r>
    </w:p>
    <w:p w:rsidR="009C280A" w:rsidRDefault="009C280A" w:rsidP="009C280A">
      <w:pPr>
        <w:ind w:left="-426" w:firstLine="426"/>
        <w:jc w:val="both"/>
        <w:rPr>
          <w:rFonts w:ascii="Times New Roman" w:hAnsi="Times New Roman"/>
          <w:bCs/>
          <w:sz w:val="28"/>
          <w:szCs w:val="28"/>
          <w:lang w:val="uk-UA"/>
        </w:rPr>
      </w:pPr>
      <w:r>
        <w:rPr>
          <w:rFonts w:ascii="Times New Roman" w:hAnsi="Times New Roman"/>
          <w:bCs/>
          <w:sz w:val="28"/>
          <w:szCs w:val="28"/>
          <w:lang w:val="uk-UA"/>
        </w:rPr>
        <w:t xml:space="preserve">Кожен </w:t>
      </w:r>
      <w:r w:rsidRPr="006258CF">
        <w:rPr>
          <w:rFonts w:ascii="Times New Roman" w:hAnsi="Times New Roman"/>
          <w:bCs/>
          <w:sz w:val="28"/>
          <w:szCs w:val="28"/>
          <w:lang w:val="uk-UA"/>
        </w:rPr>
        <w:t>заклад</w:t>
      </w:r>
      <w:r>
        <w:rPr>
          <w:rFonts w:ascii="Times New Roman" w:hAnsi="Times New Roman"/>
          <w:bCs/>
          <w:sz w:val="28"/>
          <w:szCs w:val="28"/>
          <w:lang w:val="uk-UA"/>
        </w:rPr>
        <w:t xml:space="preserve"> освіти</w:t>
      </w:r>
      <w:r w:rsidRPr="006258CF">
        <w:rPr>
          <w:rFonts w:ascii="Times New Roman" w:hAnsi="Times New Roman"/>
          <w:bCs/>
          <w:sz w:val="28"/>
          <w:szCs w:val="28"/>
          <w:lang w:val="uk-UA"/>
        </w:rPr>
        <w:t xml:space="preserve">, що перевірявся, отримав акт перевірки або довідку, де вказані конкретні порушення, зауваження та рекомендації. </w:t>
      </w:r>
    </w:p>
    <w:p w:rsidR="009C280A" w:rsidRPr="006258CF" w:rsidRDefault="009C280A" w:rsidP="009C280A">
      <w:pPr>
        <w:ind w:left="-426" w:firstLine="426"/>
        <w:jc w:val="both"/>
        <w:rPr>
          <w:rFonts w:ascii="Times New Roman" w:hAnsi="Times New Roman"/>
          <w:sz w:val="28"/>
          <w:szCs w:val="28"/>
          <w:lang w:val="uk-UA"/>
        </w:rPr>
      </w:pPr>
      <w:r w:rsidRPr="006258CF">
        <w:rPr>
          <w:rFonts w:ascii="Times New Roman" w:hAnsi="Times New Roman"/>
          <w:bCs/>
          <w:sz w:val="28"/>
          <w:szCs w:val="28"/>
          <w:lang w:val="uk-UA"/>
        </w:rPr>
        <w:t xml:space="preserve">Робота по усуненню недоліків велась оперативно. </w:t>
      </w:r>
      <w:r w:rsidRPr="006258CF">
        <w:rPr>
          <w:rFonts w:ascii="Times New Roman" w:hAnsi="Times New Roman"/>
          <w:sz w:val="28"/>
          <w:szCs w:val="28"/>
          <w:lang w:val="uk-UA"/>
        </w:rPr>
        <w:t>Вжито відповіді заходи реагування щодо порушень, виявлених під час перевірок, притягнуто до дисциплінарних стягнень відповідальних працівників.</w:t>
      </w:r>
    </w:p>
    <w:p w:rsidR="009C280A" w:rsidRPr="006258CF" w:rsidRDefault="009C280A" w:rsidP="009C280A">
      <w:pPr>
        <w:ind w:left="-426" w:firstLine="426"/>
        <w:jc w:val="both"/>
        <w:rPr>
          <w:rFonts w:ascii="Times New Roman" w:hAnsi="Times New Roman"/>
          <w:b/>
          <w:sz w:val="28"/>
          <w:szCs w:val="28"/>
          <w:lang w:val="uk-UA"/>
        </w:rPr>
      </w:pPr>
      <w:r w:rsidRPr="006258CF">
        <w:rPr>
          <w:rFonts w:ascii="Times New Roman" w:hAnsi="Times New Roman"/>
          <w:b/>
          <w:sz w:val="28"/>
          <w:szCs w:val="28"/>
          <w:lang w:val="uk-UA"/>
        </w:rPr>
        <w:t>Рекомендації:</w:t>
      </w:r>
    </w:p>
    <w:p w:rsidR="009C280A" w:rsidRPr="006258CF" w:rsidRDefault="009C280A" w:rsidP="009C280A">
      <w:pPr>
        <w:pStyle w:val="a6"/>
        <w:numPr>
          <w:ilvl w:val="0"/>
          <w:numId w:val="10"/>
        </w:numPr>
        <w:ind w:left="-426" w:firstLine="426"/>
        <w:jc w:val="both"/>
        <w:rPr>
          <w:rFonts w:ascii="Times New Roman" w:hAnsi="Times New Roman"/>
          <w:sz w:val="28"/>
          <w:szCs w:val="28"/>
          <w:lang w:val="uk-UA"/>
        </w:rPr>
      </w:pPr>
      <w:r>
        <w:rPr>
          <w:rFonts w:ascii="Times New Roman" w:hAnsi="Times New Roman"/>
          <w:sz w:val="28"/>
          <w:szCs w:val="28"/>
          <w:lang w:val="uk-UA"/>
        </w:rPr>
        <w:lastRenderedPageBreak/>
        <w:t xml:space="preserve">Тримати на постійному контролі </w:t>
      </w:r>
      <w:r w:rsidRPr="006258CF">
        <w:rPr>
          <w:rFonts w:ascii="Times New Roman" w:hAnsi="Times New Roman"/>
          <w:sz w:val="28"/>
          <w:szCs w:val="28"/>
          <w:lang w:val="uk-UA"/>
        </w:rPr>
        <w:t xml:space="preserve">питання організації повноцінного збалансованого харчування </w:t>
      </w:r>
      <w:r>
        <w:rPr>
          <w:rFonts w:ascii="Times New Roman" w:hAnsi="Times New Roman"/>
          <w:sz w:val="28"/>
          <w:szCs w:val="28"/>
          <w:lang w:val="uk-UA"/>
        </w:rPr>
        <w:t xml:space="preserve">дітей та підлітків та дотримання </w:t>
      </w:r>
      <w:r w:rsidRPr="006258CF">
        <w:rPr>
          <w:rFonts w:ascii="Times New Roman" w:hAnsi="Times New Roman"/>
          <w:sz w:val="28"/>
          <w:szCs w:val="28"/>
          <w:lang w:val="uk-UA"/>
        </w:rPr>
        <w:t>санітарно - гігієнічних вимог в шкільних їдальнях та на харчоблоках.</w:t>
      </w:r>
    </w:p>
    <w:p w:rsidR="009C280A" w:rsidRPr="006258CF" w:rsidRDefault="009C280A" w:rsidP="009C280A">
      <w:pPr>
        <w:pStyle w:val="a6"/>
        <w:numPr>
          <w:ilvl w:val="0"/>
          <w:numId w:val="10"/>
        </w:numPr>
        <w:ind w:left="-426" w:firstLine="426"/>
        <w:jc w:val="both"/>
        <w:rPr>
          <w:rFonts w:ascii="Times New Roman" w:hAnsi="Times New Roman"/>
          <w:sz w:val="28"/>
          <w:szCs w:val="28"/>
          <w:lang w:val="uk-UA"/>
        </w:rPr>
      </w:pPr>
      <w:r w:rsidRPr="006258CF">
        <w:rPr>
          <w:rFonts w:ascii="Times New Roman" w:hAnsi="Times New Roman"/>
          <w:sz w:val="28"/>
          <w:szCs w:val="28"/>
          <w:lang w:val="uk-UA"/>
        </w:rPr>
        <w:t>Підвищити відсоток охоплення учнів гарячим харчуванням.</w:t>
      </w:r>
    </w:p>
    <w:p w:rsidR="009C280A" w:rsidRPr="006258CF" w:rsidRDefault="009C280A" w:rsidP="009C280A">
      <w:pPr>
        <w:pStyle w:val="a6"/>
        <w:numPr>
          <w:ilvl w:val="0"/>
          <w:numId w:val="10"/>
        </w:numPr>
        <w:ind w:left="-426" w:firstLine="426"/>
        <w:jc w:val="both"/>
        <w:rPr>
          <w:rFonts w:ascii="Times New Roman" w:hAnsi="Times New Roman"/>
          <w:sz w:val="28"/>
          <w:szCs w:val="28"/>
          <w:lang w:val="uk-UA"/>
        </w:rPr>
      </w:pPr>
      <w:r w:rsidRPr="006258CF">
        <w:rPr>
          <w:rFonts w:ascii="Times New Roman" w:hAnsi="Times New Roman"/>
          <w:sz w:val="28"/>
          <w:szCs w:val="28"/>
          <w:lang w:val="uk-UA"/>
        </w:rPr>
        <w:t xml:space="preserve">Вжити відповідні заходи по усуненню недоліків за результатами перевірок  щодо стану організації харчування </w:t>
      </w:r>
      <w:r>
        <w:rPr>
          <w:rFonts w:ascii="Times New Roman" w:hAnsi="Times New Roman"/>
          <w:sz w:val="28"/>
          <w:szCs w:val="28"/>
          <w:lang w:val="uk-UA"/>
        </w:rPr>
        <w:t xml:space="preserve">дітей і підлітків в </w:t>
      </w:r>
      <w:r w:rsidRPr="006258CF">
        <w:rPr>
          <w:rFonts w:ascii="Times New Roman" w:hAnsi="Times New Roman"/>
          <w:sz w:val="28"/>
          <w:szCs w:val="28"/>
          <w:lang w:val="uk-UA"/>
        </w:rPr>
        <w:t>закладах освіти міста.</w:t>
      </w:r>
    </w:p>
    <w:p w:rsidR="009C280A" w:rsidRDefault="009C280A" w:rsidP="009C280A">
      <w:pPr>
        <w:jc w:val="both"/>
        <w:rPr>
          <w:rFonts w:ascii="Times New Roman" w:hAnsi="Times New Roman"/>
          <w:sz w:val="28"/>
          <w:szCs w:val="28"/>
          <w:lang w:val="uk-UA"/>
        </w:rPr>
      </w:pPr>
    </w:p>
    <w:p w:rsidR="009C280A" w:rsidRPr="006258CF" w:rsidRDefault="009C280A" w:rsidP="009C280A">
      <w:pPr>
        <w:ind w:hanging="426"/>
        <w:jc w:val="both"/>
        <w:rPr>
          <w:rFonts w:ascii="Times New Roman" w:hAnsi="Times New Roman"/>
          <w:sz w:val="28"/>
          <w:szCs w:val="28"/>
          <w:lang w:val="uk-UA"/>
        </w:rPr>
      </w:pPr>
      <w:r w:rsidRPr="006258CF">
        <w:rPr>
          <w:rFonts w:ascii="Times New Roman" w:hAnsi="Times New Roman"/>
          <w:sz w:val="28"/>
          <w:szCs w:val="28"/>
          <w:lang w:val="uk-UA"/>
        </w:rPr>
        <w:t>Підготували:</w:t>
      </w:r>
    </w:p>
    <w:p w:rsidR="009C280A" w:rsidRPr="006258CF" w:rsidRDefault="009C280A" w:rsidP="009C280A">
      <w:pPr>
        <w:ind w:hanging="426"/>
        <w:jc w:val="both"/>
        <w:rPr>
          <w:rFonts w:ascii="Times New Roman" w:hAnsi="Times New Roman"/>
          <w:sz w:val="28"/>
          <w:szCs w:val="28"/>
          <w:lang w:val="uk-UA"/>
        </w:rPr>
      </w:pPr>
      <w:r w:rsidRPr="006258CF">
        <w:rPr>
          <w:rFonts w:ascii="Times New Roman" w:hAnsi="Times New Roman"/>
          <w:sz w:val="28"/>
          <w:szCs w:val="28"/>
          <w:lang w:val="uk-UA"/>
        </w:rPr>
        <w:t xml:space="preserve">Головний спеціаліст </w:t>
      </w:r>
    </w:p>
    <w:p w:rsidR="009C280A" w:rsidRPr="006258CF" w:rsidRDefault="009C280A" w:rsidP="009C280A">
      <w:pPr>
        <w:ind w:hanging="426"/>
        <w:jc w:val="both"/>
        <w:rPr>
          <w:rFonts w:ascii="Times New Roman" w:hAnsi="Times New Roman"/>
          <w:sz w:val="28"/>
          <w:szCs w:val="28"/>
          <w:lang w:val="uk-UA"/>
        </w:rPr>
      </w:pPr>
      <w:r w:rsidRPr="006258CF">
        <w:rPr>
          <w:rFonts w:ascii="Times New Roman" w:hAnsi="Times New Roman"/>
          <w:sz w:val="28"/>
          <w:szCs w:val="28"/>
          <w:lang w:val="uk-UA"/>
        </w:rPr>
        <w:t>відділу змісту та якості освіти                                         Р.С. Зміївська</w:t>
      </w:r>
    </w:p>
    <w:p w:rsidR="009C280A" w:rsidRPr="006258CF" w:rsidRDefault="009C280A" w:rsidP="009C280A">
      <w:pPr>
        <w:ind w:hanging="426"/>
        <w:jc w:val="both"/>
        <w:rPr>
          <w:rFonts w:ascii="Times New Roman" w:hAnsi="Times New Roman"/>
          <w:sz w:val="28"/>
          <w:szCs w:val="28"/>
          <w:lang w:val="uk-UA"/>
        </w:rPr>
      </w:pPr>
      <w:r w:rsidRPr="006258CF">
        <w:rPr>
          <w:rFonts w:ascii="Times New Roman" w:hAnsi="Times New Roman"/>
          <w:sz w:val="28"/>
          <w:szCs w:val="28"/>
          <w:lang w:val="uk-UA"/>
        </w:rPr>
        <w:t>Фахівець з питань організації харчування                         С.О. Нижегородцева</w:t>
      </w:r>
      <w:r w:rsidRPr="006258CF">
        <w:rPr>
          <w:rFonts w:ascii="Times New Roman" w:hAnsi="Times New Roman"/>
          <w:sz w:val="28"/>
          <w:szCs w:val="28"/>
          <w:lang w:val="uk-UA"/>
        </w:rPr>
        <w:tab/>
      </w:r>
      <w:r w:rsidRPr="006258CF">
        <w:rPr>
          <w:rFonts w:ascii="Times New Roman" w:hAnsi="Times New Roman"/>
          <w:sz w:val="28"/>
          <w:szCs w:val="28"/>
          <w:lang w:val="uk-UA"/>
        </w:rPr>
        <w:tab/>
      </w:r>
      <w:r w:rsidRPr="006258CF">
        <w:rPr>
          <w:rFonts w:ascii="Times New Roman" w:hAnsi="Times New Roman"/>
          <w:sz w:val="28"/>
          <w:szCs w:val="28"/>
          <w:lang w:val="uk-UA"/>
        </w:rPr>
        <w:tab/>
      </w:r>
      <w:r w:rsidRPr="006258CF">
        <w:rPr>
          <w:rFonts w:ascii="Times New Roman" w:hAnsi="Times New Roman"/>
          <w:sz w:val="28"/>
          <w:szCs w:val="28"/>
          <w:lang w:val="uk-UA"/>
        </w:rPr>
        <w:tab/>
      </w:r>
      <w:r w:rsidRPr="006258CF">
        <w:rPr>
          <w:rFonts w:ascii="Times New Roman" w:hAnsi="Times New Roman"/>
          <w:sz w:val="28"/>
          <w:szCs w:val="28"/>
          <w:lang w:val="uk-UA"/>
        </w:rPr>
        <w:tab/>
      </w:r>
    </w:p>
    <w:p w:rsidR="009C280A" w:rsidRPr="008D641E" w:rsidRDefault="009C280A" w:rsidP="009C280A">
      <w:pPr>
        <w:spacing w:line="360" w:lineRule="auto"/>
        <w:ind w:firstLine="425"/>
        <w:jc w:val="both"/>
        <w:rPr>
          <w:rFonts w:ascii="Times New Roman" w:hAnsi="Times New Roman"/>
          <w:sz w:val="28"/>
          <w:szCs w:val="28"/>
          <w:lang w:val="uk-UA"/>
        </w:rPr>
      </w:pP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Pr="000B6FB6" w:rsidRDefault="009C280A" w:rsidP="009C280A">
      <w:pPr>
        <w:tabs>
          <w:tab w:val="left" w:pos="1080"/>
          <w:tab w:val="left" w:pos="1980"/>
        </w:tabs>
        <w:spacing w:line="276" w:lineRule="auto"/>
        <w:ind w:left="-284" w:firstLine="709"/>
        <w:jc w:val="center"/>
        <w:rPr>
          <w:rFonts w:ascii="Times New Roman" w:hAnsi="Times New Roman"/>
          <w:color w:val="FF0000"/>
          <w:sz w:val="28"/>
          <w:szCs w:val="28"/>
          <w:lang w:val="uk-UA"/>
        </w:rPr>
      </w:pPr>
    </w:p>
    <w:p w:rsidR="009C280A" w:rsidRDefault="009C280A" w:rsidP="009C280A">
      <w:pPr>
        <w:pStyle w:val="3"/>
        <w:spacing w:after="0" w:line="360" w:lineRule="auto"/>
        <w:ind w:left="0"/>
        <w:rPr>
          <w:b/>
          <w:caps/>
          <w:sz w:val="28"/>
        </w:rPr>
        <w:sectPr w:rsidR="009C280A">
          <w:pgSz w:w="11906" w:h="16838"/>
          <w:pgMar w:top="1134" w:right="850" w:bottom="1134" w:left="1701" w:header="708" w:footer="708" w:gutter="0"/>
          <w:cols w:space="708"/>
          <w:docGrid w:linePitch="360"/>
        </w:sectPr>
      </w:pPr>
    </w:p>
    <w:p w:rsidR="009C280A" w:rsidRPr="006D33AC" w:rsidRDefault="009C280A" w:rsidP="009C280A">
      <w:pPr>
        <w:ind w:left="3969" w:firstLine="1560"/>
        <w:rPr>
          <w:rFonts w:ascii="Times New Roman" w:hAnsi="Times New Roman"/>
          <w:b/>
          <w:sz w:val="28"/>
          <w:szCs w:val="28"/>
          <w:lang w:val="uk-UA"/>
        </w:rPr>
      </w:pPr>
    </w:p>
    <w:sectPr w:rsidR="009C280A" w:rsidRPr="006D33AC" w:rsidSect="009C2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B2B"/>
    <w:multiLevelType w:val="hybridMultilevel"/>
    <w:tmpl w:val="690EB6DA"/>
    <w:lvl w:ilvl="0" w:tplc="6328579E">
      <w:start w:val="1"/>
      <w:numFmt w:val="decimal"/>
      <w:lvlText w:val="%1."/>
      <w:lvlJc w:val="left"/>
      <w:pPr>
        <w:tabs>
          <w:tab w:val="num" w:pos="720"/>
        </w:tabs>
        <w:ind w:left="720" w:hanging="360"/>
      </w:pPr>
    </w:lvl>
    <w:lvl w:ilvl="1" w:tplc="DAA699D2">
      <w:numFmt w:val="none"/>
      <w:lvlText w:val=""/>
      <w:lvlJc w:val="left"/>
      <w:pPr>
        <w:tabs>
          <w:tab w:val="num" w:pos="360"/>
        </w:tabs>
      </w:pPr>
    </w:lvl>
    <w:lvl w:ilvl="2" w:tplc="76889B28">
      <w:numFmt w:val="none"/>
      <w:lvlText w:val=""/>
      <w:lvlJc w:val="left"/>
      <w:pPr>
        <w:tabs>
          <w:tab w:val="num" w:pos="360"/>
        </w:tabs>
      </w:pPr>
    </w:lvl>
    <w:lvl w:ilvl="3" w:tplc="C8B69FEA">
      <w:numFmt w:val="none"/>
      <w:lvlText w:val=""/>
      <w:lvlJc w:val="left"/>
      <w:pPr>
        <w:tabs>
          <w:tab w:val="num" w:pos="360"/>
        </w:tabs>
      </w:pPr>
    </w:lvl>
    <w:lvl w:ilvl="4" w:tplc="49C2EA20">
      <w:numFmt w:val="none"/>
      <w:lvlText w:val=""/>
      <w:lvlJc w:val="left"/>
      <w:pPr>
        <w:tabs>
          <w:tab w:val="num" w:pos="360"/>
        </w:tabs>
      </w:pPr>
    </w:lvl>
    <w:lvl w:ilvl="5" w:tplc="66706B2C">
      <w:numFmt w:val="none"/>
      <w:lvlText w:val=""/>
      <w:lvlJc w:val="left"/>
      <w:pPr>
        <w:tabs>
          <w:tab w:val="num" w:pos="360"/>
        </w:tabs>
      </w:pPr>
    </w:lvl>
    <w:lvl w:ilvl="6" w:tplc="0FFA641A">
      <w:numFmt w:val="none"/>
      <w:lvlText w:val=""/>
      <w:lvlJc w:val="left"/>
      <w:pPr>
        <w:tabs>
          <w:tab w:val="num" w:pos="360"/>
        </w:tabs>
      </w:pPr>
    </w:lvl>
    <w:lvl w:ilvl="7" w:tplc="D3AE6AFC">
      <w:numFmt w:val="none"/>
      <w:lvlText w:val=""/>
      <w:lvlJc w:val="left"/>
      <w:pPr>
        <w:tabs>
          <w:tab w:val="num" w:pos="360"/>
        </w:tabs>
      </w:pPr>
    </w:lvl>
    <w:lvl w:ilvl="8" w:tplc="E6C2400C">
      <w:numFmt w:val="none"/>
      <w:lvlText w:val=""/>
      <w:lvlJc w:val="left"/>
      <w:pPr>
        <w:tabs>
          <w:tab w:val="num" w:pos="360"/>
        </w:tabs>
      </w:pPr>
    </w:lvl>
  </w:abstractNum>
  <w:abstractNum w:abstractNumId="1">
    <w:nsid w:val="27E822F2"/>
    <w:multiLevelType w:val="hybridMultilevel"/>
    <w:tmpl w:val="2740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16A54"/>
    <w:multiLevelType w:val="hybridMultilevel"/>
    <w:tmpl w:val="0010A3BE"/>
    <w:lvl w:ilvl="0" w:tplc="4094DDD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44C9D"/>
    <w:multiLevelType w:val="hybridMultilevel"/>
    <w:tmpl w:val="B8D44B34"/>
    <w:lvl w:ilvl="0" w:tplc="7E0C2D90">
      <w:start w:val="21"/>
      <w:numFmt w:val="bullet"/>
      <w:lvlText w:val="-"/>
      <w:lvlJc w:val="left"/>
      <w:pPr>
        <w:ind w:left="720" w:hanging="360"/>
      </w:pPr>
      <w:rPr>
        <w:rFonts w:ascii="Times New Roman" w:eastAsia="Calibr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83659A"/>
    <w:multiLevelType w:val="hybridMultilevel"/>
    <w:tmpl w:val="B28C40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1A9658F"/>
    <w:multiLevelType w:val="hybridMultilevel"/>
    <w:tmpl w:val="5888F032"/>
    <w:lvl w:ilvl="0" w:tplc="2EAE3B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B1900"/>
    <w:multiLevelType w:val="hybridMultilevel"/>
    <w:tmpl w:val="D23E2FC0"/>
    <w:lvl w:ilvl="0" w:tplc="381862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C832D7"/>
    <w:multiLevelType w:val="hybridMultilevel"/>
    <w:tmpl w:val="BE681BD2"/>
    <w:lvl w:ilvl="0" w:tplc="4CDAB12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92322"/>
    <w:multiLevelType w:val="hybridMultilevel"/>
    <w:tmpl w:val="5D2CBD40"/>
    <w:lvl w:ilvl="0" w:tplc="1F6A84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BB65E5"/>
    <w:multiLevelType w:val="hybridMultilevel"/>
    <w:tmpl w:val="936A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335EA"/>
    <w:multiLevelType w:val="hybridMultilevel"/>
    <w:tmpl w:val="491C0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8C76AE"/>
    <w:multiLevelType w:val="hybridMultilevel"/>
    <w:tmpl w:val="8D94D2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C8E1F2F"/>
    <w:multiLevelType w:val="hybridMultilevel"/>
    <w:tmpl w:val="EF4031CE"/>
    <w:lvl w:ilvl="0" w:tplc="E67CBB9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1"/>
  </w:num>
  <w:num w:numId="3">
    <w:abstractNumId w:val="8"/>
  </w:num>
  <w:num w:numId="4">
    <w:abstractNumId w:val="4"/>
  </w:num>
  <w:num w:numId="5">
    <w:abstractNumId w:val="2"/>
  </w:num>
  <w:num w:numId="6">
    <w:abstractNumId w:val="11"/>
  </w:num>
  <w:num w:numId="7">
    <w:abstractNumId w:val="9"/>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A7C"/>
    <w:rsid w:val="000050DC"/>
    <w:rsid w:val="0000756B"/>
    <w:rsid w:val="00007C80"/>
    <w:rsid w:val="000112AF"/>
    <w:rsid w:val="000135B8"/>
    <w:rsid w:val="000150B3"/>
    <w:rsid w:val="00021F0F"/>
    <w:rsid w:val="00025090"/>
    <w:rsid w:val="00025408"/>
    <w:rsid w:val="0002543A"/>
    <w:rsid w:val="00050EC2"/>
    <w:rsid w:val="000519C2"/>
    <w:rsid w:val="00065ED1"/>
    <w:rsid w:val="000700FB"/>
    <w:rsid w:val="00072CD2"/>
    <w:rsid w:val="000730F3"/>
    <w:rsid w:val="0007346E"/>
    <w:rsid w:val="00073D56"/>
    <w:rsid w:val="00082299"/>
    <w:rsid w:val="00084C60"/>
    <w:rsid w:val="00086FD2"/>
    <w:rsid w:val="0009188F"/>
    <w:rsid w:val="000C6FFA"/>
    <w:rsid w:val="000D157D"/>
    <w:rsid w:val="000D3CEC"/>
    <w:rsid w:val="000F1763"/>
    <w:rsid w:val="000F374C"/>
    <w:rsid w:val="000F4A7C"/>
    <w:rsid w:val="0011707F"/>
    <w:rsid w:val="00127BD2"/>
    <w:rsid w:val="00130411"/>
    <w:rsid w:val="00153254"/>
    <w:rsid w:val="00162294"/>
    <w:rsid w:val="00162D8F"/>
    <w:rsid w:val="00170E7A"/>
    <w:rsid w:val="001850CC"/>
    <w:rsid w:val="001A5E97"/>
    <w:rsid w:val="001A70BC"/>
    <w:rsid w:val="001B5BCA"/>
    <w:rsid w:val="001C5662"/>
    <w:rsid w:val="001C630B"/>
    <w:rsid w:val="001E084A"/>
    <w:rsid w:val="002030C8"/>
    <w:rsid w:val="0020678A"/>
    <w:rsid w:val="00210D0C"/>
    <w:rsid w:val="002117C7"/>
    <w:rsid w:val="002152F4"/>
    <w:rsid w:val="00217FCE"/>
    <w:rsid w:val="002211E2"/>
    <w:rsid w:val="0022250E"/>
    <w:rsid w:val="00224BEE"/>
    <w:rsid w:val="00231E98"/>
    <w:rsid w:val="002351EE"/>
    <w:rsid w:val="00241E0E"/>
    <w:rsid w:val="00241F0A"/>
    <w:rsid w:val="00251FF8"/>
    <w:rsid w:val="0026670C"/>
    <w:rsid w:val="002754C4"/>
    <w:rsid w:val="00275EB9"/>
    <w:rsid w:val="00277C24"/>
    <w:rsid w:val="00285455"/>
    <w:rsid w:val="002A1C21"/>
    <w:rsid w:val="002B7483"/>
    <w:rsid w:val="002C1364"/>
    <w:rsid w:val="002D401E"/>
    <w:rsid w:val="002D7D30"/>
    <w:rsid w:val="002F5D42"/>
    <w:rsid w:val="00305806"/>
    <w:rsid w:val="00325F08"/>
    <w:rsid w:val="00326672"/>
    <w:rsid w:val="00345648"/>
    <w:rsid w:val="00355DF6"/>
    <w:rsid w:val="00374830"/>
    <w:rsid w:val="0039207B"/>
    <w:rsid w:val="00394336"/>
    <w:rsid w:val="003A6197"/>
    <w:rsid w:val="003A6A89"/>
    <w:rsid w:val="003B479E"/>
    <w:rsid w:val="003B7C23"/>
    <w:rsid w:val="003C6052"/>
    <w:rsid w:val="003C6E71"/>
    <w:rsid w:val="003C7B60"/>
    <w:rsid w:val="003D0749"/>
    <w:rsid w:val="003D4D3A"/>
    <w:rsid w:val="003D5F32"/>
    <w:rsid w:val="003E3F0A"/>
    <w:rsid w:val="003E5ABE"/>
    <w:rsid w:val="003E6ED1"/>
    <w:rsid w:val="003F1926"/>
    <w:rsid w:val="003F2D59"/>
    <w:rsid w:val="00420772"/>
    <w:rsid w:val="00422652"/>
    <w:rsid w:val="00423518"/>
    <w:rsid w:val="0043024E"/>
    <w:rsid w:val="004370E2"/>
    <w:rsid w:val="00463DC3"/>
    <w:rsid w:val="0048798A"/>
    <w:rsid w:val="004914C0"/>
    <w:rsid w:val="004A2C2F"/>
    <w:rsid w:val="004A5DC9"/>
    <w:rsid w:val="004A652B"/>
    <w:rsid w:val="004A6AB0"/>
    <w:rsid w:val="004B7AF0"/>
    <w:rsid w:val="004E1715"/>
    <w:rsid w:val="004E58E1"/>
    <w:rsid w:val="004E7114"/>
    <w:rsid w:val="004F7603"/>
    <w:rsid w:val="00500388"/>
    <w:rsid w:val="0050267C"/>
    <w:rsid w:val="00532CAF"/>
    <w:rsid w:val="00546792"/>
    <w:rsid w:val="00565873"/>
    <w:rsid w:val="00571D21"/>
    <w:rsid w:val="0057757A"/>
    <w:rsid w:val="005853FD"/>
    <w:rsid w:val="005966E0"/>
    <w:rsid w:val="00597BE0"/>
    <w:rsid w:val="005B4A8F"/>
    <w:rsid w:val="005B790A"/>
    <w:rsid w:val="005C594F"/>
    <w:rsid w:val="005D5403"/>
    <w:rsid w:val="005E792C"/>
    <w:rsid w:val="005F04B1"/>
    <w:rsid w:val="005F071E"/>
    <w:rsid w:val="005F1AF2"/>
    <w:rsid w:val="005F47D4"/>
    <w:rsid w:val="00611B25"/>
    <w:rsid w:val="00612C0F"/>
    <w:rsid w:val="00614F11"/>
    <w:rsid w:val="00615E3B"/>
    <w:rsid w:val="0062525A"/>
    <w:rsid w:val="00647B40"/>
    <w:rsid w:val="00657068"/>
    <w:rsid w:val="0065799F"/>
    <w:rsid w:val="0066092D"/>
    <w:rsid w:val="00667413"/>
    <w:rsid w:val="00667DF9"/>
    <w:rsid w:val="00676188"/>
    <w:rsid w:val="00683A4C"/>
    <w:rsid w:val="00686072"/>
    <w:rsid w:val="00686881"/>
    <w:rsid w:val="00697166"/>
    <w:rsid w:val="006A12DD"/>
    <w:rsid w:val="006A2513"/>
    <w:rsid w:val="006A2583"/>
    <w:rsid w:val="006A573A"/>
    <w:rsid w:val="006B11A4"/>
    <w:rsid w:val="006C3AA7"/>
    <w:rsid w:val="006C4404"/>
    <w:rsid w:val="006D33AC"/>
    <w:rsid w:val="006D4F37"/>
    <w:rsid w:val="006D748E"/>
    <w:rsid w:val="006E2951"/>
    <w:rsid w:val="006E65BB"/>
    <w:rsid w:val="006E72D5"/>
    <w:rsid w:val="006F6CE6"/>
    <w:rsid w:val="0070511A"/>
    <w:rsid w:val="00717E79"/>
    <w:rsid w:val="00721716"/>
    <w:rsid w:val="00722D85"/>
    <w:rsid w:val="0075467D"/>
    <w:rsid w:val="0076243D"/>
    <w:rsid w:val="00763FF9"/>
    <w:rsid w:val="00773124"/>
    <w:rsid w:val="007852FE"/>
    <w:rsid w:val="007C0455"/>
    <w:rsid w:val="007E0239"/>
    <w:rsid w:val="007E05C9"/>
    <w:rsid w:val="007E7849"/>
    <w:rsid w:val="00816E1F"/>
    <w:rsid w:val="008206E7"/>
    <w:rsid w:val="0082380E"/>
    <w:rsid w:val="00832952"/>
    <w:rsid w:val="00834EFC"/>
    <w:rsid w:val="00842A6F"/>
    <w:rsid w:val="008515D3"/>
    <w:rsid w:val="0087046C"/>
    <w:rsid w:val="0088060C"/>
    <w:rsid w:val="008947B1"/>
    <w:rsid w:val="008A266D"/>
    <w:rsid w:val="008A3BBE"/>
    <w:rsid w:val="008A4691"/>
    <w:rsid w:val="008A4DF9"/>
    <w:rsid w:val="008B7B6C"/>
    <w:rsid w:val="008C2947"/>
    <w:rsid w:val="008C34C7"/>
    <w:rsid w:val="008C6A2E"/>
    <w:rsid w:val="008C7301"/>
    <w:rsid w:val="008F44C8"/>
    <w:rsid w:val="009017D3"/>
    <w:rsid w:val="00902650"/>
    <w:rsid w:val="00903575"/>
    <w:rsid w:val="00905A2A"/>
    <w:rsid w:val="00911838"/>
    <w:rsid w:val="0091323B"/>
    <w:rsid w:val="00913344"/>
    <w:rsid w:val="009137E2"/>
    <w:rsid w:val="009175CC"/>
    <w:rsid w:val="0094694C"/>
    <w:rsid w:val="009525CF"/>
    <w:rsid w:val="00954B99"/>
    <w:rsid w:val="00956924"/>
    <w:rsid w:val="00971500"/>
    <w:rsid w:val="00995991"/>
    <w:rsid w:val="009A432D"/>
    <w:rsid w:val="009A6838"/>
    <w:rsid w:val="009A7242"/>
    <w:rsid w:val="009B205D"/>
    <w:rsid w:val="009B4260"/>
    <w:rsid w:val="009C280A"/>
    <w:rsid w:val="009C3DB3"/>
    <w:rsid w:val="009E22C2"/>
    <w:rsid w:val="009E59E5"/>
    <w:rsid w:val="009F013C"/>
    <w:rsid w:val="009F2D59"/>
    <w:rsid w:val="009F3B10"/>
    <w:rsid w:val="00A03CD8"/>
    <w:rsid w:val="00A117C8"/>
    <w:rsid w:val="00A13575"/>
    <w:rsid w:val="00A1392D"/>
    <w:rsid w:val="00A27E8B"/>
    <w:rsid w:val="00A4282F"/>
    <w:rsid w:val="00A515E9"/>
    <w:rsid w:val="00A57058"/>
    <w:rsid w:val="00A6692C"/>
    <w:rsid w:val="00A73C22"/>
    <w:rsid w:val="00A74052"/>
    <w:rsid w:val="00A7406A"/>
    <w:rsid w:val="00A827DF"/>
    <w:rsid w:val="00A82F22"/>
    <w:rsid w:val="00A87BF2"/>
    <w:rsid w:val="00A9382D"/>
    <w:rsid w:val="00AB4DD6"/>
    <w:rsid w:val="00AC1EE7"/>
    <w:rsid w:val="00AD04C4"/>
    <w:rsid w:val="00AE10BA"/>
    <w:rsid w:val="00AE62EC"/>
    <w:rsid w:val="00AF32B5"/>
    <w:rsid w:val="00B03DC9"/>
    <w:rsid w:val="00B079E0"/>
    <w:rsid w:val="00B16BBD"/>
    <w:rsid w:val="00B24443"/>
    <w:rsid w:val="00B2770C"/>
    <w:rsid w:val="00B30E3A"/>
    <w:rsid w:val="00B34D94"/>
    <w:rsid w:val="00B4295F"/>
    <w:rsid w:val="00B514E9"/>
    <w:rsid w:val="00B57E8C"/>
    <w:rsid w:val="00B666B3"/>
    <w:rsid w:val="00BA0DD0"/>
    <w:rsid w:val="00BA7C34"/>
    <w:rsid w:val="00BB0AA3"/>
    <w:rsid w:val="00BB54CC"/>
    <w:rsid w:val="00BC5921"/>
    <w:rsid w:val="00BC6712"/>
    <w:rsid w:val="00BD61D3"/>
    <w:rsid w:val="00BE47BD"/>
    <w:rsid w:val="00BE5D12"/>
    <w:rsid w:val="00BE5D9B"/>
    <w:rsid w:val="00BF1FD2"/>
    <w:rsid w:val="00BF5D17"/>
    <w:rsid w:val="00BF65C8"/>
    <w:rsid w:val="00BF7BF4"/>
    <w:rsid w:val="00C0027E"/>
    <w:rsid w:val="00C0047C"/>
    <w:rsid w:val="00C14584"/>
    <w:rsid w:val="00C14D86"/>
    <w:rsid w:val="00C158D4"/>
    <w:rsid w:val="00C2205F"/>
    <w:rsid w:val="00C26CA1"/>
    <w:rsid w:val="00C37BAB"/>
    <w:rsid w:val="00C42B73"/>
    <w:rsid w:val="00C555A6"/>
    <w:rsid w:val="00C7187D"/>
    <w:rsid w:val="00C92D59"/>
    <w:rsid w:val="00C9524F"/>
    <w:rsid w:val="00CA055E"/>
    <w:rsid w:val="00CA3C89"/>
    <w:rsid w:val="00CA407F"/>
    <w:rsid w:val="00CA689C"/>
    <w:rsid w:val="00CB3FA0"/>
    <w:rsid w:val="00CC2C36"/>
    <w:rsid w:val="00CC3BBF"/>
    <w:rsid w:val="00CD0C3D"/>
    <w:rsid w:val="00CD22A3"/>
    <w:rsid w:val="00CD5D82"/>
    <w:rsid w:val="00CD6D07"/>
    <w:rsid w:val="00CE11AB"/>
    <w:rsid w:val="00CE2832"/>
    <w:rsid w:val="00CE2AAE"/>
    <w:rsid w:val="00CF48AE"/>
    <w:rsid w:val="00CF60D1"/>
    <w:rsid w:val="00D06B64"/>
    <w:rsid w:val="00D108F4"/>
    <w:rsid w:val="00D12254"/>
    <w:rsid w:val="00D12B34"/>
    <w:rsid w:val="00D21936"/>
    <w:rsid w:val="00D32EA0"/>
    <w:rsid w:val="00D40EE9"/>
    <w:rsid w:val="00D52186"/>
    <w:rsid w:val="00D5535C"/>
    <w:rsid w:val="00D80C30"/>
    <w:rsid w:val="00D949EF"/>
    <w:rsid w:val="00DA1769"/>
    <w:rsid w:val="00DA2A44"/>
    <w:rsid w:val="00DB16B7"/>
    <w:rsid w:val="00DB4F7F"/>
    <w:rsid w:val="00DC700F"/>
    <w:rsid w:val="00DD5EAF"/>
    <w:rsid w:val="00DD7763"/>
    <w:rsid w:val="00DE59ED"/>
    <w:rsid w:val="00DF00A2"/>
    <w:rsid w:val="00DF129A"/>
    <w:rsid w:val="00DF2BB5"/>
    <w:rsid w:val="00E000DA"/>
    <w:rsid w:val="00E00EAF"/>
    <w:rsid w:val="00E048D8"/>
    <w:rsid w:val="00E04B93"/>
    <w:rsid w:val="00E06CBE"/>
    <w:rsid w:val="00E17FCE"/>
    <w:rsid w:val="00E22DE1"/>
    <w:rsid w:val="00E2398A"/>
    <w:rsid w:val="00E24285"/>
    <w:rsid w:val="00E325C3"/>
    <w:rsid w:val="00E332DE"/>
    <w:rsid w:val="00E37DC9"/>
    <w:rsid w:val="00E4588A"/>
    <w:rsid w:val="00E52749"/>
    <w:rsid w:val="00E82F3C"/>
    <w:rsid w:val="00E83B3B"/>
    <w:rsid w:val="00EA49B4"/>
    <w:rsid w:val="00EA5379"/>
    <w:rsid w:val="00EB0A4D"/>
    <w:rsid w:val="00EB4530"/>
    <w:rsid w:val="00EC4A3F"/>
    <w:rsid w:val="00EC6472"/>
    <w:rsid w:val="00EC6765"/>
    <w:rsid w:val="00EC6D27"/>
    <w:rsid w:val="00ED3607"/>
    <w:rsid w:val="00ED4C81"/>
    <w:rsid w:val="00EE1CB8"/>
    <w:rsid w:val="00EF35EE"/>
    <w:rsid w:val="00EF65E3"/>
    <w:rsid w:val="00F073B8"/>
    <w:rsid w:val="00F07916"/>
    <w:rsid w:val="00F100D2"/>
    <w:rsid w:val="00F109C3"/>
    <w:rsid w:val="00F14A36"/>
    <w:rsid w:val="00F34A44"/>
    <w:rsid w:val="00F42581"/>
    <w:rsid w:val="00F45A7F"/>
    <w:rsid w:val="00F50DB8"/>
    <w:rsid w:val="00F520FA"/>
    <w:rsid w:val="00F53103"/>
    <w:rsid w:val="00F56D23"/>
    <w:rsid w:val="00F60FF1"/>
    <w:rsid w:val="00F82E7C"/>
    <w:rsid w:val="00F86681"/>
    <w:rsid w:val="00F93B4C"/>
    <w:rsid w:val="00F967D9"/>
    <w:rsid w:val="00FA0B89"/>
    <w:rsid w:val="00FA58D9"/>
    <w:rsid w:val="00FA5E49"/>
    <w:rsid w:val="00FA659D"/>
    <w:rsid w:val="00FB1840"/>
    <w:rsid w:val="00FC2244"/>
    <w:rsid w:val="00FC4837"/>
    <w:rsid w:val="00FC773D"/>
    <w:rsid w:val="00FC79E8"/>
    <w:rsid w:val="00FD275C"/>
    <w:rsid w:val="00FE1082"/>
    <w:rsid w:val="00FE73E3"/>
    <w:rsid w:val="00FF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7C"/>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rsid w:val="00073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4A7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4A7C"/>
    <w:rPr>
      <w:rFonts w:ascii="Cambria" w:eastAsia="Times New Roman" w:hAnsi="Cambria" w:cs="Times New Roman"/>
      <w:b/>
      <w:bCs/>
      <w:i/>
      <w:iCs/>
      <w:sz w:val="28"/>
      <w:szCs w:val="28"/>
    </w:rPr>
  </w:style>
  <w:style w:type="paragraph" w:styleId="a3">
    <w:name w:val="Body Text"/>
    <w:basedOn w:val="a"/>
    <w:link w:val="a4"/>
    <w:rsid w:val="000F4A7C"/>
    <w:pPr>
      <w:spacing w:line="360" w:lineRule="auto"/>
      <w:jc w:val="both"/>
    </w:pPr>
    <w:rPr>
      <w:rFonts w:ascii="Times New Roman" w:eastAsia="Times New Roman" w:hAnsi="Times New Roman"/>
      <w:sz w:val="28"/>
      <w:szCs w:val="20"/>
      <w:lang w:val="uk-UA" w:eastAsia="ru-RU"/>
    </w:rPr>
  </w:style>
  <w:style w:type="character" w:customStyle="1" w:styleId="a4">
    <w:name w:val="Основной текст Знак"/>
    <w:basedOn w:val="a0"/>
    <w:link w:val="a3"/>
    <w:rsid w:val="000F4A7C"/>
    <w:rPr>
      <w:rFonts w:ascii="Times New Roman" w:eastAsia="Times New Roman" w:hAnsi="Times New Roman" w:cs="Times New Roman"/>
      <w:sz w:val="28"/>
      <w:szCs w:val="20"/>
      <w:lang w:val="uk-UA" w:eastAsia="ru-RU"/>
    </w:rPr>
  </w:style>
  <w:style w:type="table" w:styleId="a5">
    <w:name w:val="Table Grid"/>
    <w:basedOn w:val="a1"/>
    <w:uiPriority w:val="59"/>
    <w:rsid w:val="00F8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A573A"/>
    <w:pPr>
      <w:ind w:left="720"/>
      <w:contextualSpacing/>
    </w:pPr>
  </w:style>
  <w:style w:type="character" w:customStyle="1" w:styleId="10">
    <w:name w:val="Заголовок 1 Знак"/>
    <w:basedOn w:val="a0"/>
    <w:link w:val="1"/>
    <w:uiPriority w:val="9"/>
    <w:rsid w:val="00073D56"/>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A74052"/>
    <w:rPr>
      <w:rFonts w:ascii="Tahoma" w:hAnsi="Tahoma" w:cs="Tahoma"/>
      <w:sz w:val="16"/>
      <w:szCs w:val="16"/>
    </w:rPr>
  </w:style>
  <w:style w:type="character" w:customStyle="1" w:styleId="a8">
    <w:name w:val="Текст выноски Знак"/>
    <w:basedOn w:val="a0"/>
    <w:link w:val="a7"/>
    <w:uiPriority w:val="99"/>
    <w:semiHidden/>
    <w:rsid w:val="00A74052"/>
    <w:rPr>
      <w:rFonts w:ascii="Tahoma" w:eastAsia="Calibri" w:hAnsi="Tahoma" w:cs="Tahoma"/>
      <w:sz w:val="16"/>
      <w:szCs w:val="16"/>
    </w:rPr>
  </w:style>
  <w:style w:type="paragraph" w:styleId="a9">
    <w:name w:val="Body Text Indent"/>
    <w:basedOn w:val="a"/>
    <w:link w:val="aa"/>
    <w:uiPriority w:val="99"/>
    <w:semiHidden/>
    <w:unhideWhenUsed/>
    <w:rsid w:val="00E325C3"/>
    <w:pPr>
      <w:spacing w:after="120"/>
      <w:ind w:left="283"/>
    </w:pPr>
  </w:style>
  <w:style w:type="character" w:customStyle="1" w:styleId="aa">
    <w:name w:val="Основной текст с отступом Знак"/>
    <w:basedOn w:val="a0"/>
    <w:link w:val="a9"/>
    <w:uiPriority w:val="99"/>
    <w:semiHidden/>
    <w:rsid w:val="00E325C3"/>
    <w:rPr>
      <w:rFonts w:ascii="Calibri" w:eastAsia="Calibri" w:hAnsi="Calibri" w:cs="Times New Roman"/>
      <w:sz w:val="24"/>
      <w:szCs w:val="24"/>
    </w:rPr>
  </w:style>
  <w:style w:type="paragraph" w:styleId="3">
    <w:name w:val="Body Text Indent 3"/>
    <w:basedOn w:val="a"/>
    <w:link w:val="30"/>
    <w:rsid w:val="00E325C3"/>
    <w:pPr>
      <w:spacing w:after="120"/>
      <w:ind w:left="283"/>
    </w:pPr>
    <w:rPr>
      <w:rFonts w:ascii="Times New Roman" w:eastAsia="Times New Roman" w:hAnsi="Times New Roman"/>
      <w:sz w:val="16"/>
      <w:szCs w:val="16"/>
      <w:lang w:val="uk-UA" w:eastAsia="ru-RU"/>
    </w:rPr>
  </w:style>
  <w:style w:type="character" w:customStyle="1" w:styleId="30">
    <w:name w:val="Основной текст с отступом 3 Знак"/>
    <w:basedOn w:val="a0"/>
    <w:link w:val="3"/>
    <w:rsid w:val="00E325C3"/>
    <w:rPr>
      <w:rFonts w:ascii="Times New Roman" w:eastAsia="Times New Roman" w:hAnsi="Times New Roman" w:cs="Times New Roman"/>
      <w:sz w:val="16"/>
      <w:szCs w:val="16"/>
      <w:lang w:val="uk-UA" w:eastAsia="ru-RU"/>
    </w:rPr>
  </w:style>
  <w:style w:type="paragraph" w:styleId="21">
    <w:name w:val="Body Text 2"/>
    <w:basedOn w:val="a"/>
    <w:link w:val="22"/>
    <w:uiPriority w:val="99"/>
    <w:semiHidden/>
    <w:unhideWhenUsed/>
    <w:rsid w:val="009525CF"/>
    <w:pPr>
      <w:spacing w:after="120" w:line="480" w:lineRule="auto"/>
    </w:pPr>
  </w:style>
  <w:style w:type="character" w:customStyle="1" w:styleId="22">
    <w:name w:val="Основной текст 2 Знак"/>
    <w:basedOn w:val="a0"/>
    <w:link w:val="21"/>
    <w:uiPriority w:val="99"/>
    <w:semiHidden/>
    <w:rsid w:val="009525CF"/>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68-14"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592446777486142E-2"/>
          <c:y val="5.8891555233659666E-2"/>
          <c:w val="0.73255601730339259"/>
          <c:h val="0.71143025252305425"/>
        </c:manualLayout>
      </c:layout>
      <c:barChart>
        <c:barDir val="col"/>
        <c:grouping val="clustered"/>
        <c:varyColors val="0"/>
        <c:ser>
          <c:idx val="0"/>
          <c:order val="0"/>
          <c:tx>
            <c:strRef>
              <c:f>Лист1!$B$1</c:f>
              <c:strCache>
                <c:ptCount val="1"/>
                <c:pt idx="0">
                  <c:v>2016-2017 навчальний рік</c:v>
                </c:pt>
              </c:strCache>
            </c:strRef>
          </c:tx>
          <c:invertIfNegative val="0"/>
          <c:dLbls>
            <c:dLbl>
              <c:idx val="0"/>
              <c:layout>
                <c:manualLayout>
                  <c:x val="-4.6296296296296294E-3"/>
                  <c:y val="-2.806032660894488E-3"/>
                </c:manualLayout>
              </c:layout>
              <c:showLegendKey val="0"/>
              <c:showVal val="1"/>
              <c:showCatName val="0"/>
              <c:showSerName val="0"/>
              <c:showPercent val="0"/>
              <c:showBubbleSize val="0"/>
            </c:dLbl>
            <c:dLbl>
              <c:idx val="1"/>
              <c:layout>
                <c:manualLayout>
                  <c:x val="-1.6975308641975308E-2"/>
                  <c:y val="2.806032660894488E-3"/>
                </c:manualLayout>
              </c:layout>
              <c:showLegendKey val="0"/>
              <c:showVal val="1"/>
              <c:showCatName val="0"/>
              <c:showSerName val="0"/>
              <c:showPercent val="0"/>
              <c:showBubbleSize val="0"/>
            </c:dLbl>
            <c:dLbl>
              <c:idx val="2"/>
              <c:layout>
                <c:manualLayout>
                  <c:x val="-2.0061728395061727E-2"/>
                  <c:y val="2.806032660894488E-3"/>
                </c:manualLayout>
              </c:layout>
              <c:showLegendKey val="0"/>
              <c:showVal val="1"/>
              <c:showCatName val="0"/>
              <c:showSerName val="0"/>
              <c:showPercent val="0"/>
              <c:showBubbleSize val="0"/>
            </c:dLbl>
            <c:dLbl>
              <c:idx val="4"/>
              <c:layout>
                <c:manualLayout>
                  <c:x val="-7.7160493827161062E-3"/>
                  <c:y val="-2.806032660894488E-3"/>
                </c:manualLayout>
              </c:layout>
              <c:showLegendKey val="0"/>
              <c:showVal val="1"/>
              <c:showCatName val="0"/>
              <c:showSerName val="0"/>
              <c:showPercent val="0"/>
              <c:showBubbleSize val="0"/>
            </c:dLbl>
            <c:dLbl>
              <c:idx val="5"/>
              <c:layout>
                <c:manualLayout>
                  <c:x val="-9.2592592592592587E-3"/>
                  <c:y val="2.806032660894488E-3"/>
                </c:manualLayout>
              </c:layout>
              <c:showLegendKey val="0"/>
              <c:showVal val="1"/>
              <c:showCatName val="0"/>
              <c:showSerName val="0"/>
              <c:showPercent val="0"/>
              <c:showBubbleSize val="0"/>
            </c:dLbl>
            <c:dLbl>
              <c:idx val="6"/>
              <c:layout>
                <c:manualLayout>
                  <c:x val="-1.2345679012345678E-2"/>
                  <c:y val="-1.403016330447244E-2"/>
                </c:manualLayout>
              </c:layout>
              <c:showLegendKey val="0"/>
              <c:showVal val="1"/>
              <c:showCatName val="0"/>
              <c:showSerName val="0"/>
              <c:showPercent val="0"/>
              <c:showBubbleSize val="0"/>
            </c:dLbl>
            <c:dLbl>
              <c:idx val="8"/>
              <c:layout>
                <c:manualLayout>
                  <c:x val="-1.0802469135802469E-2"/>
                  <c:y val="0"/>
                </c:manualLayout>
              </c:layout>
              <c:showLegendKey val="0"/>
              <c:showVal val="1"/>
              <c:showCatName val="0"/>
              <c:showSerName val="0"/>
              <c:showPercent val="0"/>
              <c:showBubbleSize val="0"/>
            </c:dLbl>
            <c:txPr>
              <a:bodyPr/>
              <a:lstStyle/>
              <a:p>
                <a:pPr>
                  <a:defRPr sz="1400" baseline="0"/>
                </a:pPr>
                <a:endParaRPr lang="ru-RU"/>
              </a:p>
            </c:txPr>
            <c:showLegendKey val="0"/>
            <c:showVal val="1"/>
            <c:showCatName val="0"/>
            <c:showSerName val="0"/>
            <c:showPercent val="0"/>
            <c:showBubbleSize val="0"/>
            <c:showLeaderLines val="0"/>
          </c:dLbls>
          <c:cat>
            <c:strRef>
              <c:f>Лист1!$A$2:$A$3</c:f>
              <c:strCache>
                <c:ptCount val="2"/>
                <c:pt idx="0">
                  <c:v>Кількість учнів охоплених усіма видами харчування  у ІІ семестрі</c:v>
                </c:pt>
                <c:pt idx="1">
                  <c:v>Кількість учнів охоплених гарячим харчуванням у ІІ семестрі</c:v>
                </c:pt>
              </c:strCache>
            </c:strRef>
          </c:cat>
          <c:val>
            <c:numRef>
              <c:f>Лист1!$B$2:$B$3</c:f>
              <c:numCache>
                <c:formatCode>General</c:formatCode>
                <c:ptCount val="2"/>
                <c:pt idx="0">
                  <c:v>2944</c:v>
                </c:pt>
                <c:pt idx="1">
                  <c:v>2564</c:v>
                </c:pt>
              </c:numCache>
            </c:numRef>
          </c:val>
        </c:ser>
        <c:ser>
          <c:idx val="1"/>
          <c:order val="1"/>
          <c:tx>
            <c:strRef>
              <c:f>Лист1!$C$1</c:f>
              <c:strCache>
                <c:ptCount val="1"/>
                <c:pt idx="0">
                  <c:v>2017/2018 навчальний рік</c:v>
                </c:pt>
              </c:strCache>
            </c:strRef>
          </c:tx>
          <c:invertIfNegative val="0"/>
          <c:dLbls>
            <c:dLbl>
              <c:idx val="3"/>
              <c:layout>
                <c:manualLayout>
                  <c:x val="6.1728395061728392E-3"/>
                  <c:y val="2.8060326608944754E-3"/>
                </c:manualLayout>
              </c:layout>
              <c:showLegendKey val="0"/>
              <c:showVal val="1"/>
              <c:showCatName val="0"/>
              <c:showSerName val="0"/>
              <c:showPercent val="0"/>
              <c:showBubbleSize val="0"/>
            </c:dLbl>
            <c:dLbl>
              <c:idx val="6"/>
              <c:layout>
                <c:manualLayout>
                  <c:x val="1.3888888888888888E-2"/>
                  <c:y val="2.5254293948050392E-2"/>
                </c:manualLayout>
              </c:layout>
              <c:showLegendKey val="0"/>
              <c:showVal val="1"/>
              <c:showCatName val="0"/>
              <c:showSerName val="0"/>
              <c:showPercent val="0"/>
              <c:showBubbleSize val="0"/>
            </c:dLbl>
            <c:dLbl>
              <c:idx val="7"/>
              <c:layout>
                <c:manualLayout>
                  <c:x val="1.080246913580246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Кількість учнів охоплених усіма видами харчування  у ІІ семестрі</c:v>
                </c:pt>
                <c:pt idx="1">
                  <c:v>Кількість учнів охоплених гарячим харчуванням у ІІ семестрі</c:v>
                </c:pt>
              </c:strCache>
            </c:strRef>
          </c:cat>
          <c:val>
            <c:numRef>
              <c:f>Лист1!$C$2:$C$3</c:f>
              <c:numCache>
                <c:formatCode>General</c:formatCode>
                <c:ptCount val="2"/>
                <c:pt idx="0">
                  <c:v>2776</c:v>
                </c:pt>
                <c:pt idx="1">
                  <c:v>2593</c:v>
                </c:pt>
              </c:numCache>
            </c:numRef>
          </c:val>
        </c:ser>
        <c:ser>
          <c:idx val="2"/>
          <c:order val="2"/>
          <c:tx>
            <c:strRef>
              <c:f>Лист1!$D$1</c:f>
              <c:strCache>
                <c:ptCount val="1"/>
                <c:pt idx="0">
                  <c:v>Столбец1</c:v>
                </c:pt>
              </c:strCache>
            </c:strRef>
          </c:tx>
          <c:invertIfNegative val="0"/>
          <c:cat>
            <c:strRef>
              <c:f>Лист1!$A$2:$A$3</c:f>
              <c:strCache>
                <c:ptCount val="2"/>
                <c:pt idx="0">
                  <c:v>Кількість учнів охоплених усіма видами харчування  у ІІ семестрі</c:v>
                </c:pt>
                <c:pt idx="1">
                  <c:v>Кількість учнів охоплених гарячим харчуванням у ІІ семестрі</c:v>
                </c:pt>
              </c:strCache>
            </c:strRef>
          </c:cat>
          <c:val>
            <c:numRef>
              <c:f>Лист1!$D$2:$D$3</c:f>
            </c:numRef>
          </c:val>
        </c:ser>
        <c:dLbls>
          <c:showLegendKey val="0"/>
          <c:showVal val="0"/>
          <c:showCatName val="0"/>
          <c:showSerName val="0"/>
          <c:showPercent val="0"/>
          <c:showBubbleSize val="0"/>
        </c:dLbls>
        <c:gapWidth val="150"/>
        <c:axId val="57189504"/>
        <c:axId val="24605056"/>
      </c:barChart>
      <c:catAx>
        <c:axId val="57189504"/>
        <c:scaling>
          <c:orientation val="minMax"/>
        </c:scaling>
        <c:delete val="0"/>
        <c:axPos val="b"/>
        <c:majorTickMark val="out"/>
        <c:minorTickMark val="none"/>
        <c:tickLblPos val="nextTo"/>
        <c:txPr>
          <a:bodyPr/>
          <a:lstStyle/>
          <a:p>
            <a:pPr>
              <a:defRPr sz="1100" baseline="0"/>
            </a:pPr>
            <a:endParaRPr lang="ru-RU"/>
          </a:p>
        </c:txPr>
        <c:crossAx val="24605056"/>
        <c:crosses val="autoZero"/>
        <c:auto val="1"/>
        <c:lblAlgn val="ctr"/>
        <c:lblOffset val="10"/>
        <c:noMultiLvlLbl val="0"/>
      </c:catAx>
      <c:valAx>
        <c:axId val="24605056"/>
        <c:scaling>
          <c:orientation val="minMax"/>
          <c:max val="3100"/>
          <c:min val="300"/>
        </c:scaling>
        <c:delete val="0"/>
        <c:axPos val="l"/>
        <c:majorGridlines/>
        <c:numFmt formatCode="General" sourceLinked="1"/>
        <c:majorTickMark val="out"/>
        <c:minorTickMark val="none"/>
        <c:tickLblPos val="nextTo"/>
        <c:txPr>
          <a:bodyPr/>
          <a:lstStyle/>
          <a:p>
            <a:pPr>
              <a:defRPr sz="1070" baseline="0"/>
            </a:pPr>
            <a:endParaRPr lang="ru-RU"/>
          </a:p>
        </c:txPr>
        <c:crossAx val="57189504"/>
        <c:crosses val="autoZero"/>
        <c:crossBetween val="between"/>
        <c:majorUnit val="300"/>
      </c:valAx>
    </c:plotArea>
    <c:legend>
      <c:legendPos val="r"/>
      <c:layout>
        <c:manualLayout>
          <c:xMode val="edge"/>
          <c:yMode val="edge"/>
          <c:x val="0.79780932646577074"/>
          <c:y val="0.23406196674395294"/>
          <c:w val="0.17512935883014621"/>
          <c:h val="0.46191868873533665"/>
        </c:manualLayout>
      </c:layout>
      <c:overlay val="0"/>
      <c:txPr>
        <a:bodyPr/>
        <a:lstStyle/>
        <a:p>
          <a:pPr>
            <a:defRPr sz="1100" baseline="0"/>
          </a:pPr>
          <a:endParaRPr lang="ru-RU"/>
        </a:p>
      </c:txPr>
    </c:legend>
    <c:plotVisOnly val="1"/>
    <c:dispBlanksAs val="gap"/>
    <c:showDLblsOverMax val="0"/>
  </c:chart>
  <c:txPr>
    <a:bodyPr/>
    <a:lstStyle/>
    <a:p>
      <a:pPr>
        <a:defRPr sz="1400" b="1" i="0" baseline="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2017 рік</c:v>
                </c:pt>
              </c:strCache>
            </c:strRef>
          </c:tx>
          <c:invertIfNegative val="0"/>
          <c:dLbls>
            <c:showLegendKey val="0"/>
            <c:showVal val="1"/>
            <c:showCatName val="0"/>
            <c:showSerName val="0"/>
            <c:showPercent val="0"/>
            <c:showBubbleSize val="0"/>
            <c:showLeaderLines val="0"/>
          </c:dLbls>
          <c:cat>
            <c:strRef>
              <c:f>Лист1!$A$2:$A$10</c:f>
              <c:strCache>
                <c:ptCount val="9"/>
                <c:pt idx="0">
                  <c:v>ІГ № 1</c:v>
                </c:pt>
                <c:pt idx="1">
                  <c:v>ІЗОШ № 2</c:v>
                </c:pt>
                <c:pt idx="2">
                  <c:v>ІГ № 3</c:v>
                </c:pt>
                <c:pt idx="3">
                  <c:v>ІЗОШ № 4</c:v>
                </c:pt>
                <c:pt idx="4">
                  <c:v>ІЗОШ № 5</c:v>
                </c:pt>
                <c:pt idx="5">
                  <c:v>ІЗОШ № 6</c:v>
                </c:pt>
                <c:pt idx="6">
                  <c:v>ІЗОШ № 10</c:v>
                </c:pt>
                <c:pt idx="7">
                  <c:v>ІЗОШ № 11</c:v>
                </c:pt>
                <c:pt idx="8">
                  <c:v>ІЗОШ № 12</c:v>
                </c:pt>
              </c:strCache>
            </c:strRef>
          </c:cat>
          <c:val>
            <c:numRef>
              <c:f>Лист1!$B$2:$B$10</c:f>
              <c:numCache>
                <c:formatCode>General</c:formatCode>
                <c:ptCount val="9"/>
                <c:pt idx="0">
                  <c:v>80.8</c:v>
                </c:pt>
                <c:pt idx="1">
                  <c:v>62.6</c:v>
                </c:pt>
                <c:pt idx="2">
                  <c:v>57.2</c:v>
                </c:pt>
                <c:pt idx="3">
                  <c:v>66.8</c:v>
                </c:pt>
                <c:pt idx="4">
                  <c:v>52.8</c:v>
                </c:pt>
                <c:pt idx="5">
                  <c:v>63.7</c:v>
                </c:pt>
                <c:pt idx="6">
                  <c:v>71.3</c:v>
                </c:pt>
                <c:pt idx="7">
                  <c:v>64.900000000000006</c:v>
                </c:pt>
                <c:pt idx="8">
                  <c:v>66.099999999999994</c:v>
                </c:pt>
              </c:numCache>
            </c:numRef>
          </c:val>
        </c:ser>
        <c:ser>
          <c:idx val="1"/>
          <c:order val="1"/>
          <c:tx>
            <c:strRef>
              <c:f>Лист1!$C$1</c:f>
              <c:strCache>
                <c:ptCount val="1"/>
                <c:pt idx="0">
                  <c:v>2018 рік</c:v>
                </c:pt>
              </c:strCache>
            </c:strRef>
          </c:tx>
          <c:invertIfNegative val="0"/>
          <c:dLbls>
            <c:showLegendKey val="0"/>
            <c:showVal val="1"/>
            <c:showCatName val="0"/>
            <c:showSerName val="0"/>
            <c:showPercent val="0"/>
            <c:showBubbleSize val="0"/>
            <c:showLeaderLines val="0"/>
          </c:dLbls>
          <c:cat>
            <c:strRef>
              <c:f>Лист1!$A$2:$A$10</c:f>
              <c:strCache>
                <c:ptCount val="9"/>
                <c:pt idx="0">
                  <c:v>ІГ № 1</c:v>
                </c:pt>
                <c:pt idx="1">
                  <c:v>ІЗОШ № 2</c:v>
                </c:pt>
                <c:pt idx="2">
                  <c:v>ІГ № 3</c:v>
                </c:pt>
                <c:pt idx="3">
                  <c:v>ІЗОШ № 4</c:v>
                </c:pt>
                <c:pt idx="4">
                  <c:v>ІЗОШ № 5</c:v>
                </c:pt>
                <c:pt idx="5">
                  <c:v>ІЗОШ № 6</c:v>
                </c:pt>
                <c:pt idx="6">
                  <c:v>ІЗОШ № 10</c:v>
                </c:pt>
                <c:pt idx="7">
                  <c:v>ІЗОШ № 11</c:v>
                </c:pt>
                <c:pt idx="8">
                  <c:v>ІЗОШ № 12</c:v>
                </c:pt>
              </c:strCache>
            </c:strRef>
          </c:cat>
          <c:val>
            <c:numRef>
              <c:f>Лист1!$C$2:$C$10</c:f>
              <c:numCache>
                <c:formatCode>General</c:formatCode>
                <c:ptCount val="9"/>
                <c:pt idx="0">
                  <c:v>69.099999999999994</c:v>
                </c:pt>
                <c:pt idx="1">
                  <c:v>69.3</c:v>
                </c:pt>
                <c:pt idx="2">
                  <c:v>72</c:v>
                </c:pt>
                <c:pt idx="3">
                  <c:v>67.8</c:v>
                </c:pt>
                <c:pt idx="4">
                  <c:v>63.3</c:v>
                </c:pt>
                <c:pt idx="5">
                  <c:v>70.400000000000006</c:v>
                </c:pt>
                <c:pt idx="6">
                  <c:v>70.2</c:v>
                </c:pt>
                <c:pt idx="7">
                  <c:v>64.900000000000006</c:v>
                </c:pt>
                <c:pt idx="8">
                  <c:v>71.900000000000006</c:v>
                </c:pt>
              </c:numCache>
            </c:numRef>
          </c:val>
        </c:ser>
        <c:dLbls>
          <c:showLegendKey val="0"/>
          <c:showVal val="0"/>
          <c:showCatName val="0"/>
          <c:showSerName val="0"/>
          <c:showPercent val="0"/>
          <c:showBubbleSize val="0"/>
        </c:dLbls>
        <c:gapWidth val="150"/>
        <c:axId val="25304064"/>
        <c:axId val="25305856"/>
      </c:barChart>
      <c:catAx>
        <c:axId val="25304064"/>
        <c:scaling>
          <c:orientation val="minMax"/>
        </c:scaling>
        <c:delete val="0"/>
        <c:axPos val="l"/>
        <c:majorTickMark val="out"/>
        <c:minorTickMark val="none"/>
        <c:tickLblPos val="nextTo"/>
        <c:crossAx val="25305856"/>
        <c:crosses val="autoZero"/>
        <c:auto val="1"/>
        <c:lblAlgn val="ctr"/>
        <c:lblOffset val="100"/>
        <c:noMultiLvlLbl val="0"/>
      </c:catAx>
      <c:valAx>
        <c:axId val="25305856"/>
        <c:scaling>
          <c:orientation val="minMax"/>
          <c:max val="100"/>
          <c:min val="0"/>
        </c:scaling>
        <c:delete val="0"/>
        <c:axPos val="b"/>
        <c:majorGridlines/>
        <c:numFmt formatCode="General" sourceLinked="1"/>
        <c:majorTickMark val="out"/>
        <c:minorTickMark val="none"/>
        <c:tickLblPos val="nextTo"/>
        <c:crossAx val="253040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2017 рік</c:v>
                </c:pt>
              </c:strCache>
            </c:strRef>
          </c:tx>
          <c:invertIfNegative val="0"/>
          <c:dLbls>
            <c:showLegendKey val="0"/>
            <c:showVal val="1"/>
            <c:showCatName val="0"/>
            <c:showSerName val="0"/>
            <c:showPercent val="0"/>
            <c:showBubbleSize val="0"/>
            <c:showLeaderLines val="0"/>
          </c:dLbls>
          <c:cat>
            <c:strRef>
              <c:f>Лист1!$A$2:$A$10</c:f>
              <c:strCache>
                <c:ptCount val="9"/>
                <c:pt idx="0">
                  <c:v>ІГ № 1</c:v>
                </c:pt>
                <c:pt idx="1">
                  <c:v>ІЗОШ № 2</c:v>
                </c:pt>
                <c:pt idx="2">
                  <c:v>ІГ № 3</c:v>
                </c:pt>
                <c:pt idx="3">
                  <c:v>ІЗОШ № 4</c:v>
                </c:pt>
                <c:pt idx="4">
                  <c:v>ІЗОШ № 5</c:v>
                </c:pt>
                <c:pt idx="5">
                  <c:v>ІЗОШ № 6</c:v>
                </c:pt>
                <c:pt idx="6">
                  <c:v>ІЗОШ № 10</c:v>
                </c:pt>
                <c:pt idx="7">
                  <c:v>ІЗОШ № 11</c:v>
                </c:pt>
                <c:pt idx="8">
                  <c:v>ІЗОШ № 12</c:v>
                </c:pt>
              </c:strCache>
            </c:strRef>
          </c:cat>
          <c:val>
            <c:numRef>
              <c:f>Лист1!$B$2:$B$10</c:f>
              <c:numCache>
                <c:formatCode>General</c:formatCode>
                <c:ptCount val="9"/>
                <c:pt idx="0">
                  <c:v>51.5</c:v>
                </c:pt>
                <c:pt idx="1">
                  <c:v>46.5</c:v>
                </c:pt>
                <c:pt idx="2">
                  <c:v>46.2</c:v>
                </c:pt>
                <c:pt idx="3">
                  <c:v>47.5</c:v>
                </c:pt>
                <c:pt idx="4">
                  <c:v>47.6</c:v>
                </c:pt>
                <c:pt idx="5">
                  <c:v>47.8</c:v>
                </c:pt>
                <c:pt idx="6">
                  <c:v>45.6</c:v>
                </c:pt>
                <c:pt idx="7">
                  <c:v>45.9</c:v>
                </c:pt>
                <c:pt idx="8">
                  <c:v>43.9</c:v>
                </c:pt>
              </c:numCache>
            </c:numRef>
          </c:val>
        </c:ser>
        <c:ser>
          <c:idx val="1"/>
          <c:order val="1"/>
          <c:tx>
            <c:strRef>
              <c:f>Лист1!$C$1</c:f>
              <c:strCache>
                <c:ptCount val="1"/>
                <c:pt idx="0">
                  <c:v>2018 рік</c:v>
                </c:pt>
              </c:strCache>
            </c:strRef>
          </c:tx>
          <c:invertIfNegative val="0"/>
          <c:dLbls>
            <c:showLegendKey val="0"/>
            <c:showVal val="1"/>
            <c:showCatName val="0"/>
            <c:showSerName val="0"/>
            <c:showPercent val="0"/>
            <c:showBubbleSize val="0"/>
            <c:showLeaderLines val="0"/>
          </c:dLbls>
          <c:cat>
            <c:strRef>
              <c:f>Лист1!$A$2:$A$10</c:f>
              <c:strCache>
                <c:ptCount val="9"/>
                <c:pt idx="0">
                  <c:v>ІГ № 1</c:v>
                </c:pt>
                <c:pt idx="1">
                  <c:v>ІЗОШ № 2</c:v>
                </c:pt>
                <c:pt idx="2">
                  <c:v>ІГ № 3</c:v>
                </c:pt>
                <c:pt idx="3">
                  <c:v>ІЗОШ № 4</c:v>
                </c:pt>
                <c:pt idx="4">
                  <c:v>ІЗОШ № 5</c:v>
                </c:pt>
                <c:pt idx="5">
                  <c:v>ІЗОШ № 6</c:v>
                </c:pt>
                <c:pt idx="6">
                  <c:v>ІЗОШ № 10</c:v>
                </c:pt>
                <c:pt idx="7">
                  <c:v>ІЗОШ № 11</c:v>
                </c:pt>
                <c:pt idx="8">
                  <c:v>ІЗОШ № 12</c:v>
                </c:pt>
              </c:strCache>
            </c:strRef>
          </c:cat>
          <c:val>
            <c:numRef>
              <c:f>Лист1!$C$2:$C$10</c:f>
              <c:numCache>
                <c:formatCode>General</c:formatCode>
                <c:ptCount val="9"/>
                <c:pt idx="0">
                  <c:v>58</c:v>
                </c:pt>
                <c:pt idx="1">
                  <c:v>58.4</c:v>
                </c:pt>
                <c:pt idx="2">
                  <c:v>58</c:v>
                </c:pt>
                <c:pt idx="3">
                  <c:v>57.1</c:v>
                </c:pt>
                <c:pt idx="4">
                  <c:v>58.7</c:v>
                </c:pt>
                <c:pt idx="5">
                  <c:v>57.3</c:v>
                </c:pt>
                <c:pt idx="6">
                  <c:v>58.2</c:v>
                </c:pt>
                <c:pt idx="7">
                  <c:v>58.4</c:v>
                </c:pt>
                <c:pt idx="8">
                  <c:v>57.1</c:v>
                </c:pt>
              </c:numCache>
            </c:numRef>
          </c:val>
        </c:ser>
        <c:dLbls>
          <c:showLegendKey val="0"/>
          <c:showVal val="0"/>
          <c:showCatName val="0"/>
          <c:showSerName val="0"/>
          <c:showPercent val="0"/>
          <c:showBubbleSize val="0"/>
        </c:dLbls>
        <c:gapWidth val="150"/>
        <c:axId val="25352064"/>
        <c:axId val="25353600"/>
      </c:barChart>
      <c:catAx>
        <c:axId val="25352064"/>
        <c:scaling>
          <c:orientation val="minMax"/>
        </c:scaling>
        <c:delete val="0"/>
        <c:axPos val="l"/>
        <c:majorTickMark val="out"/>
        <c:minorTickMark val="none"/>
        <c:tickLblPos val="nextTo"/>
        <c:crossAx val="25353600"/>
        <c:crosses val="autoZero"/>
        <c:auto val="1"/>
        <c:lblAlgn val="ctr"/>
        <c:lblOffset val="100"/>
        <c:noMultiLvlLbl val="0"/>
      </c:catAx>
      <c:valAx>
        <c:axId val="25353600"/>
        <c:scaling>
          <c:orientation val="minMax"/>
          <c:max val="100"/>
          <c:min val="0"/>
        </c:scaling>
        <c:delete val="0"/>
        <c:axPos val="b"/>
        <c:majorGridlines/>
        <c:numFmt formatCode="General" sourceLinked="1"/>
        <c:majorTickMark val="out"/>
        <c:minorTickMark val="none"/>
        <c:tickLblPos val="nextTo"/>
        <c:crossAx val="253520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1BAB-4E6A-4ADB-B332-A3357F73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3306</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33</cp:revision>
  <cp:lastPrinted>2018-07-03T10:35:00Z</cp:lastPrinted>
  <dcterms:created xsi:type="dcterms:W3CDTF">2017-04-24T03:43:00Z</dcterms:created>
  <dcterms:modified xsi:type="dcterms:W3CDTF">2018-07-04T06:52:00Z</dcterms:modified>
</cp:coreProperties>
</file>