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16" w:rsidRPr="004C40CF" w:rsidRDefault="005D2716" w:rsidP="004C40CF">
      <w:pPr>
        <w:shd w:val="clear" w:color="auto" w:fill="FFFFFF"/>
        <w:spacing w:after="0" w:line="432" w:lineRule="atLeast"/>
        <w:jc w:val="center"/>
        <w:outlineLvl w:val="1"/>
        <w:rPr>
          <w:rFonts w:ascii="Helvetica" w:eastAsia="Times New Roman" w:hAnsi="Helvetica" w:cs="Helvetica"/>
          <w:caps/>
          <w:sz w:val="36"/>
          <w:szCs w:val="36"/>
          <w:lang w:eastAsia="ru-RU"/>
        </w:rPr>
      </w:pPr>
      <w:proofErr w:type="gramStart"/>
      <w:r w:rsidRPr="004C40CF">
        <w:rPr>
          <w:rFonts w:ascii="Helvetica" w:eastAsia="Times New Roman" w:hAnsi="Helvetica" w:cs="Helvetica"/>
          <w:caps/>
          <w:sz w:val="36"/>
          <w:szCs w:val="36"/>
          <w:lang w:eastAsia="ru-RU"/>
        </w:rPr>
        <w:t>УРЯД</w:t>
      </w:r>
      <w:proofErr w:type="gramEnd"/>
      <w:r w:rsidRPr="004C40CF">
        <w:rPr>
          <w:rFonts w:ascii="Helvetica" w:eastAsia="Times New Roman" w:hAnsi="Helvetica" w:cs="Helvetica"/>
          <w:caps/>
          <w:sz w:val="36"/>
          <w:szCs w:val="36"/>
          <w:lang w:eastAsia="ru-RU"/>
        </w:rPr>
        <w:t xml:space="preserve"> ЗАТВЕРДИВ УМОВИ ПРИЗНАЧ</w:t>
      </w:r>
      <w:r w:rsidR="00FA3394" w:rsidRPr="004C40CF">
        <w:rPr>
          <w:rFonts w:ascii="Helvetica" w:eastAsia="Times New Roman" w:hAnsi="Helvetica" w:cs="Helvetica"/>
          <w:caps/>
          <w:sz w:val="36"/>
          <w:szCs w:val="36"/>
          <w:lang w:eastAsia="ru-RU"/>
        </w:rPr>
        <w:t xml:space="preserve">ЕННЯ І ВИПЛАТИ ДОПОМОГИ </w:t>
      </w:r>
      <w:r w:rsidR="00417320" w:rsidRPr="004C40CF">
        <w:rPr>
          <w:rFonts w:eastAsia="Times New Roman" w:cs="Helvetica"/>
          <w:caps/>
          <w:sz w:val="40"/>
          <w:szCs w:val="40"/>
          <w:lang w:val="uk-UA" w:eastAsia="ru-RU"/>
        </w:rPr>
        <w:t xml:space="preserve">особам що доглядають за </w:t>
      </w:r>
      <w:r w:rsidR="00E34897" w:rsidRPr="004C40CF">
        <w:rPr>
          <w:rFonts w:ascii="Helvetica" w:eastAsia="Times New Roman" w:hAnsi="Helvetica" w:cs="Helvetica"/>
          <w:caps/>
          <w:sz w:val="36"/>
          <w:szCs w:val="36"/>
          <w:lang w:eastAsia="ru-RU"/>
        </w:rPr>
        <w:t>ХВОРИ</w:t>
      </w:r>
      <w:r w:rsidR="00E34897" w:rsidRPr="004C40CF">
        <w:rPr>
          <w:rFonts w:eastAsia="Times New Roman" w:cs="Helvetica"/>
          <w:caps/>
          <w:sz w:val="40"/>
          <w:szCs w:val="40"/>
          <w:lang w:val="uk-UA" w:eastAsia="ru-RU"/>
        </w:rPr>
        <w:t>ми</w:t>
      </w:r>
      <w:r w:rsidR="00E34897" w:rsidRPr="004C40CF">
        <w:rPr>
          <w:rFonts w:ascii="Helvetica" w:eastAsia="Times New Roman" w:hAnsi="Helvetica" w:cs="Helvetica"/>
          <w:caps/>
          <w:sz w:val="36"/>
          <w:szCs w:val="36"/>
          <w:lang w:eastAsia="ru-RU"/>
        </w:rPr>
        <w:t xml:space="preserve"> ДІТ</w:t>
      </w:r>
      <w:r w:rsidR="00E34897" w:rsidRPr="004C40CF">
        <w:rPr>
          <w:rFonts w:eastAsia="Times New Roman" w:cs="Helvetica"/>
          <w:caps/>
          <w:sz w:val="40"/>
          <w:szCs w:val="40"/>
          <w:lang w:val="uk-UA" w:eastAsia="ru-RU"/>
        </w:rPr>
        <w:t>ьми</w:t>
      </w:r>
      <w:r w:rsidRPr="004C40CF">
        <w:rPr>
          <w:rFonts w:ascii="Helvetica" w:eastAsia="Times New Roman" w:hAnsi="Helvetica" w:cs="Helvetica"/>
          <w:caps/>
          <w:sz w:val="36"/>
          <w:szCs w:val="36"/>
          <w:lang w:eastAsia="ru-RU"/>
        </w:rPr>
        <w:t>, ЯКИМ НЕ ВСТАНОВЛЕНО ІНВАЛІДНІСТЬ</w:t>
      </w:r>
    </w:p>
    <w:p w:rsidR="000A30E0" w:rsidRPr="004C40CF" w:rsidRDefault="005D2716" w:rsidP="004C40CF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0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1 січня 2019 року</w:t>
      </w:r>
      <w:r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вступив в силу </w:t>
      </w:r>
      <w:hyperlink r:id="rId6" w:history="1">
        <w:r w:rsidRPr="004C40CF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Закон України</w:t>
        </w:r>
      </w:hyperlink>
      <w:r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«Про внесення змін до деяких законів України щодо посилення соціального захисту осіб, які доглядають за хворими дітьми» від 03.07.2018 № 2476. Відповідно до нього державою встановлено новий вид державної соціальної допомоги: </w:t>
      </w:r>
      <w:r w:rsidRPr="004C4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допомог</w:t>
      </w:r>
      <w:r w:rsidR="0080423A" w:rsidRPr="004C4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4C4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дітей, хворих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на дитину, яка отримала тяжку травму, потребує трансплантації органа, потребує паліативної допомоги, яким не встановлено інвалідність</w:t>
      </w:r>
      <w:r w:rsidRPr="004C40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.</w:t>
      </w:r>
      <w:r w:rsidR="00DF518D" w:rsidRPr="004C4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цього Закону Уряд затвердив </w:t>
      </w:r>
      <w:hyperlink r:id="rId7" w:history="1">
        <w:r w:rsidRPr="004C40CF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постанов</w:t>
        </w:r>
        <w:r w:rsidRPr="004C40CF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у</w:t>
        </w:r>
        <w:r w:rsidRPr="004C40CF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 КМУ</w:t>
        </w:r>
      </w:hyperlink>
      <w:r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«Про внесення змін до постанов Кабінету Міністрів України від 27 грудня 2001 p. № 1751 і від 21 листопада 2013 p. № 917». Постановою встановлено умови </w:t>
      </w:r>
      <w:r w:rsidRPr="004C4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признач</w:t>
      </w:r>
      <w:r w:rsidR="00FA3394" w:rsidRPr="004C4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ення і виплати допомоги на тяжко</w:t>
      </w:r>
      <w:r w:rsidRPr="004C4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хворих дітей, яким не встановлено інвалідність</w:t>
      </w:r>
      <w:r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Ця допомога призначається одному із батьків, усиновлювачів, опікуну, піклувальнику, одному із прийомних батьків, батьків-вихователів, який постійно проживає та здійснює дог</w:t>
      </w:r>
      <w:r w:rsidR="00DF518D"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ляд за хворою дитиною. </w:t>
      </w:r>
    </w:p>
    <w:p w:rsidR="00DF518D" w:rsidRPr="004C40CF" w:rsidRDefault="005D2716" w:rsidP="004C40CF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надається щомісячно в розмірі прожиткового мінімуму для осіб, які втратили працездатність.</w:t>
      </w:r>
    </w:p>
    <w:p w:rsidR="000A30E0" w:rsidRPr="004C40CF" w:rsidRDefault="005D2716" w:rsidP="004C40CF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отримання допомоги особа,</w:t>
      </w:r>
      <w:r w:rsidR="000A30E0"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доглядає за дитиною, подає до </w:t>
      </w:r>
      <w:r w:rsidR="000A30E0" w:rsidRPr="004C40CF">
        <w:rPr>
          <w:rStyle w:val="rvts0"/>
          <w:rFonts w:ascii="Times New Roman" w:hAnsi="Times New Roman" w:cs="Times New Roman"/>
          <w:sz w:val="28"/>
          <w:szCs w:val="28"/>
        </w:rPr>
        <w:t xml:space="preserve">органу </w:t>
      </w:r>
      <w:r w:rsidR="000A30E0" w:rsidRPr="004C40CF">
        <w:rPr>
          <w:rStyle w:val="rvts0"/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0A30E0" w:rsidRPr="004C40CF">
        <w:rPr>
          <w:rStyle w:val="rvts0"/>
        </w:rPr>
        <w:t xml:space="preserve"> </w:t>
      </w:r>
      <w:r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документи:</w:t>
      </w:r>
    </w:p>
    <w:p w:rsidR="00DF518D" w:rsidRPr="004C40CF" w:rsidRDefault="005D2716" w:rsidP="004C40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 законного представника дитини, який постійно проживає та здійснює догляд за хворою дитиною;</w:t>
      </w:r>
    </w:p>
    <w:p w:rsidR="00DF518D" w:rsidRPr="004C40CF" w:rsidRDefault="005D2716" w:rsidP="004C40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 свідоцтва про народження дитини (з пред’явленням оригіналу);</w:t>
      </w:r>
    </w:p>
    <w:p w:rsidR="00DF518D" w:rsidRPr="004C40CF" w:rsidRDefault="005D2716" w:rsidP="004C40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документ, що підтверджує повноваження усиновлювача</w:t>
      </w:r>
      <w:r w:rsidR="008247A0"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40C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(копія рішення про усиновлення); опікуна, піклувальника (копія рішення районної, районної у мм. Києві та Севастополі держадміністрації, виконавчого органу міської, районної у місті (у разі утворення) ради, сільської, селищної ради об’єднаної територіальної громади або суду про встановлення опіки); прийомних батьків, батьків-вихователів (копія рішення районної, районної у мм. Києві та Севастополі 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сім’ї);</w:t>
      </w:r>
    </w:p>
    <w:p w:rsidR="000A30E0" w:rsidRPr="004C40CF" w:rsidRDefault="005D2716" w:rsidP="004C40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довідку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І типу (інсулінозалежний), гостре або хронічне захворювання нирок IV ступеня, про те, що дитина отримала тяжку травму, потребує трансплантації органа, по</w:t>
      </w:r>
      <w:r w:rsidR="00E34897" w:rsidRPr="004C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требує паліативної допомоги, що </w:t>
      </w:r>
      <w:r w:rsidRPr="004C40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видається лікарсько-консультативною комісією лікувально - профілактичного закладу, відповідно затвердженого Кабінетом Міністрів України переліку захворювань.</w:t>
      </w:r>
    </w:p>
    <w:p w:rsidR="004C40CF" w:rsidRPr="004C40CF" w:rsidRDefault="005D2716" w:rsidP="004C40CF">
      <w:pPr>
        <w:pStyle w:val="rvps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C40CF">
        <w:rPr>
          <w:sz w:val="28"/>
          <w:szCs w:val="28"/>
          <w:lang w:val="uk-UA"/>
        </w:rPr>
        <w:t xml:space="preserve">Допомога особі, яка доглядає за хворою дитиною </w:t>
      </w:r>
      <w:r w:rsidR="00417320" w:rsidRPr="004C40CF">
        <w:rPr>
          <w:sz w:val="28"/>
          <w:szCs w:val="28"/>
          <w:lang w:val="uk-UA"/>
        </w:rPr>
        <w:t>призначається</w:t>
      </w:r>
      <w:bookmarkStart w:id="0" w:name="n26"/>
      <w:bookmarkEnd w:id="0"/>
      <w:r w:rsidR="00417320" w:rsidRPr="004C40CF">
        <w:rPr>
          <w:sz w:val="28"/>
          <w:szCs w:val="28"/>
          <w:lang w:val="uk-UA"/>
        </w:rPr>
        <w:t xml:space="preserve"> з дня звернення за її призначенням до органу соціального захисту населення </w:t>
      </w:r>
      <w:r w:rsidRPr="004C40CF">
        <w:rPr>
          <w:sz w:val="28"/>
          <w:szCs w:val="28"/>
          <w:lang w:val="uk-UA"/>
        </w:rPr>
        <w:t xml:space="preserve">та виплачується шість місяців, незалежно від одержання інших видів державної допомоги, передбачених цим Законом. </w:t>
      </w:r>
    </w:p>
    <w:p w:rsidR="004C40CF" w:rsidRPr="004C40CF" w:rsidRDefault="005D2716" w:rsidP="004C40CF">
      <w:pPr>
        <w:pStyle w:val="rvps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C40CF">
        <w:rPr>
          <w:sz w:val="28"/>
          <w:szCs w:val="28"/>
          <w:lang w:val="uk-UA"/>
        </w:rPr>
        <w:t xml:space="preserve">Виплата допомоги на наступний період продовжується на підставі заяви законного представника дитини та довідки про захворювання дитини з дня зупинення виплати, якщо звернення надійшло протягом одного місяця з дня її зупинення. </w:t>
      </w:r>
    </w:p>
    <w:p w:rsidR="005D2716" w:rsidRPr="004C40CF" w:rsidRDefault="005D2716" w:rsidP="004C40CF">
      <w:pPr>
        <w:pStyle w:val="rvps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C40CF">
        <w:rPr>
          <w:sz w:val="28"/>
          <w:szCs w:val="28"/>
          <w:lang w:val="uk-UA"/>
        </w:rPr>
        <w:t>Уразі коли в період виплати допомоги особі, яка доглядає за хворою дитиною, дитині встановлено інвалідність, така допомога виплачується до дня встановлення інвалідності.</w:t>
      </w:r>
    </w:p>
    <w:p w:rsidR="004C40CF" w:rsidRPr="004C40CF" w:rsidRDefault="004C40CF" w:rsidP="004C40CF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0CF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Перелік тяжких захворювань, розладів, травм, станів, що надають право на отримання допомоги, затверджений постановою Кабінету Міністрів України від 27 грудня 2018 р. №1162.</w:t>
      </w:r>
    </w:p>
    <w:p w:rsidR="00FA49DA" w:rsidRPr="00417320" w:rsidRDefault="00FA49DA" w:rsidP="00417320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320" w:rsidRPr="00417320" w:rsidRDefault="00417320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417320" w:rsidRPr="0041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7E1B"/>
    <w:multiLevelType w:val="multilevel"/>
    <w:tmpl w:val="CF4C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16"/>
    <w:rsid w:val="000A30E0"/>
    <w:rsid w:val="000A4D13"/>
    <w:rsid w:val="00417320"/>
    <w:rsid w:val="004C40CF"/>
    <w:rsid w:val="005D2716"/>
    <w:rsid w:val="0080423A"/>
    <w:rsid w:val="008247A0"/>
    <w:rsid w:val="00A7425A"/>
    <w:rsid w:val="00DF518D"/>
    <w:rsid w:val="00E34897"/>
    <w:rsid w:val="00FA3394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8D"/>
    <w:pPr>
      <w:ind w:left="720"/>
      <w:contextualSpacing/>
    </w:pPr>
  </w:style>
  <w:style w:type="character" w:customStyle="1" w:styleId="rvts15">
    <w:name w:val="rvts15"/>
    <w:basedOn w:val="a0"/>
    <w:rsid w:val="00FA3394"/>
  </w:style>
  <w:style w:type="character" w:customStyle="1" w:styleId="rvts0">
    <w:name w:val="rvts0"/>
    <w:basedOn w:val="a0"/>
    <w:rsid w:val="000A30E0"/>
  </w:style>
  <w:style w:type="paragraph" w:customStyle="1" w:styleId="rvps2">
    <w:name w:val="rvps2"/>
    <w:basedOn w:val="a"/>
    <w:rsid w:val="000A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8D"/>
    <w:pPr>
      <w:ind w:left="720"/>
      <w:contextualSpacing/>
    </w:pPr>
  </w:style>
  <w:style w:type="character" w:customStyle="1" w:styleId="rvts15">
    <w:name w:val="rvts15"/>
    <w:basedOn w:val="a0"/>
    <w:rsid w:val="00FA3394"/>
  </w:style>
  <w:style w:type="character" w:customStyle="1" w:styleId="rvts0">
    <w:name w:val="rvts0"/>
    <w:basedOn w:val="a0"/>
    <w:rsid w:val="000A30E0"/>
  </w:style>
  <w:style w:type="paragraph" w:customStyle="1" w:styleId="rvps2">
    <w:name w:val="rvps2"/>
    <w:basedOn w:val="a"/>
    <w:rsid w:val="000A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uc.org.ua/sites/default/files/sectors/u-140/2_dsd_na_hvoru_dytynu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476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2019-03-13T11:28:00Z</dcterms:created>
  <dcterms:modified xsi:type="dcterms:W3CDTF">2019-03-29T11:28:00Z</dcterms:modified>
</cp:coreProperties>
</file>