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5F131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131F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УКРАЇНА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УПРАВЛІННЯ ОСВІТИ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ХАРКІВСЬКОЇ ОБЛАСТІ</w:t>
      </w:r>
    </w:p>
    <w:p w:rsidR="00DF7AD7" w:rsidRPr="005F131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131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3A39DA" w:rsidRDefault="007D5472" w:rsidP="00AD1744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1</w:t>
      </w:r>
      <w:r w:rsidR="00952E07">
        <w:rPr>
          <w:rFonts w:ascii="Times New Roman" w:hAnsi="Times New Roman"/>
          <w:i w:val="0"/>
          <w:color w:val="060606"/>
          <w:lang w:val="uk-UA"/>
        </w:rPr>
        <w:t>6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>.</w:t>
      </w:r>
      <w:r w:rsidR="001D283A">
        <w:rPr>
          <w:rFonts w:ascii="Times New Roman" w:hAnsi="Times New Roman"/>
          <w:i w:val="0"/>
          <w:color w:val="060606"/>
          <w:lang w:val="uk-UA"/>
        </w:rPr>
        <w:t>1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0.201</w:t>
      </w:r>
      <w:r w:rsidR="00967193">
        <w:rPr>
          <w:rFonts w:ascii="Times New Roman" w:hAnsi="Times New Roman"/>
          <w:i w:val="0"/>
          <w:color w:val="060606"/>
          <w:lang w:val="uk-UA"/>
        </w:rPr>
        <w:t>9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3A39DA">
        <w:rPr>
          <w:rFonts w:ascii="Times New Roman" w:hAnsi="Times New Roman"/>
          <w:i w:val="0"/>
          <w:lang w:val="uk-UA"/>
        </w:rPr>
        <w:t xml:space="preserve">№ </w:t>
      </w:r>
      <w:r w:rsidR="00C26283">
        <w:rPr>
          <w:rFonts w:ascii="Times New Roman" w:hAnsi="Times New Roman"/>
          <w:i w:val="0"/>
          <w:lang w:val="uk-UA"/>
        </w:rPr>
        <w:t>390</w:t>
      </w:r>
    </w:p>
    <w:p w:rsidR="00AD1744" w:rsidRDefault="00AD1744" w:rsidP="00AD1744">
      <w:pPr>
        <w:rPr>
          <w:color w:val="060606"/>
          <w:lang w:val="uk-UA" w:eastAsia="en-US"/>
        </w:rPr>
      </w:pPr>
    </w:p>
    <w:p w:rsidR="00967193" w:rsidRPr="00165FF0" w:rsidRDefault="00967193" w:rsidP="00967193">
      <w:pPr>
        <w:ind w:right="140"/>
        <w:jc w:val="both"/>
        <w:rPr>
          <w:b/>
          <w:szCs w:val="28"/>
          <w:lang w:val="uk-UA"/>
        </w:rPr>
      </w:pPr>
      <w:r w:rsidRPr="006F745F">
        <w:rPr>
          <w:b/>
          <w:szCs w:val="28"/>
          <w:lang w:val="uk-UA"/>
        </w:rPr>
        <w:t xml:space="preserve">Про вивчення стану управлінської діяльності адміністрації </w:t>
      </w:r>
      <w:r w:rsidRPr="005F131F">
        <w:rPr>
          <w:b/>
          <w:szCs w:val="28"/>
          <w:lang w:val="uk-UA"/>
        </w:rPr>
        <w:t xml:space="preserve">Ізюмської загальноосвітньої школи І-ІІІ ступенів № </w:t>
      </w:r>
      <w:r w:rsidR="001D283A">
        <w:rPr>
          <w:b/>
          <w:szCs w:val="28"/>
          <w:lang w:val="uk-UA"/>
        </w:rPr>
        <w:t>2</w:t>
      </w:r>
      <w:r w:rsidRPr="005F131F">
        <w:rPr>
          <w:b/>
          <w:szCs w:val="28"/>
          <w:lang w:val="uk-UA"/>
        </w:rPr>
        <w:t xml:space="preserve"> </w:t>
      </w:r>
      <w:r w:rsidRPr="006F745F">
        <w:rPr>
          <w:b/>
          <w:szCs w:val="28"/>
          <w:lang w:val="uk-UA"/>
        </w:rPr>
        <w:t>Ізюмської міської ради Харківської області з питань реалізації державної політики у сфері загальної середньої освіти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 xml:space="preserve">та рівня навчальних досягнень 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>учнів 4-х, 9-х та 11-х класів з української мови, математики та історії України</w:t>
      </w:r>
    </w:p>
    <w:p w:rsidR="00967193" w:rsidRDefault="00967193" w:rsidP="00AD1744">
      <w:pPr>
        <w:rPr>
          <w:color w:val="060606"/>
          <w:lang w:val="uk-UA" w:eastAsia="en-US"/>
        </w:rPr>
      </w:pPr>
    </w:p>
    <w:p w:rsidR="00AD1744" w:rsidRPr="005F131F" w:rsidRDefault="00AD1744" w:rsidP="00AD1744">
      <w:pPr>
        <w:rPr>
          <w:color w:val="060606"/>
          <w:szCs w:val="28"/>
          <w:lang w:val="uk-UA"/>
        </w:rPr>
      </w:pPr>
    </w:p>
    <w:p w:rsidR="00967193" w:rsidRDefault="00967193" w:rsidP="00967193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6F745F">
        <w:rPr>
          <w:lang w:val="uk-UA"/>
        </w:rPr>
        <w:t xml:space="preserve"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</w:t>
      </w:r>
      <w:r w:rsidRPr="006F745F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№ 1850</w:t>
      </w:r>
      <w:r w:rsidRPr="006F745F">
        <w:rPr>
          <w:lang w:val="uk-UA"/>
        </w:rPr>
        <w:t>,  н</w:t>
      </w:r>
      <w:r w:rsidRPr="006F745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2019 рік, з метою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1D283A">
        <w:rPr>
          <w:szCs w:val="28"/>
          <w:lang w:val="uk-UA"/>
        </w:rPr>
        <w:t>2</w:t>
      </w:r>
      <w:r w:rsidRPr="006F745F">
        <w:rPr>
          <w:szCs w:val="28"/>
          <w:lang w:val="uk-UA"/>
        </w:rPr>
        <w:t xml:space="preserve"> Ізюмської міської ради Харківської області з питань реалізації державної політики у сфері загальної середньої освіти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 xml:space="preserve">, удосконалення системи управління закладом загальної середньої освіти, надання практичної допомоги директору закладу загальної середньої освіти, </w:t>
      </w:r>
    </w:p>
    <w:p w:rsidR="00967193" w:rsidRPr="006F745F" w:rsidRDefault="00967193" w:rsidP="00967193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>НАКАЗУЮ: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1. Провести  </w:t>
      </w:r>
      <w:r w:rsidR="007D1644" w:rsidRPr="007D1644">
        <w:rPr>
          <w:szCs w:val="28"/>
          <w:lang w:val="uk-UA"/>
        </w:rPr>
        <w:t>12</w:t>
      </w:r>
      <w:r w:rsidRPr="007D1644">
        <w:rPr>
          <w:szCs w:val="28"/>
          <w:lang w:val="uk-UA"/>
        </w:rPr>
        <w:t>.</w:t>
      </w:r>
      <w:r w:rsidR="007D5472" w:rsidRPr="007D1644">
        <w:rPr>
          <w:szCs w:val="28"/>
          <w:lang w:val="uk-UA"/>
        </w:rPr>
        <w:t>1</w:t>
      </w:r>
      <w:r w:rsidR="007D1644" w:rsidRPr="007D1644">
        <w:rPr>
          <w:szCs w:val="28"/>
          <w:lang w:val="uk-UA"/>
        </w:rPr>
        <w:t>1</w:t>
      </w:r>
      <w:r w:rsidRPr="007D1644">
        <w:rPr>
          <w:szCs w:val="28"/>
          <w:lang w:val="uk-UA"/>
        </w:rPr>
        <w:t>.2019-</w:t>
      </w:r>
      <w:r w:rsidR="007D1644" w:rsidRPr="007D1644">
        <w:rPr>
          <w:szCs w:val="28"/>
          <w:lang w:val="uk-UA"/>
        </w:rPr>
        <w:t>13</w:t>
      </w:r>
      <w:r w:rsidR="007D5472" w:rsidRPr="007D1644">
        <w:rPr>
          <w:szCs w:val="28"/>
          <w:lang w:val="uk-UA"/>
        </w:rPr>
        <w:t>.1</w:t>
      </w:r>
      <w:r w:rsidR="007D1644" w:rsidRPr="007D1644">
        <w:rPr>
          <w:szCs w:val="28"/>
          <w:lang w:val="uk-UA"/>
        </w:rPr>
        <w:t>1</w:t>
      </w:r>
      <w:r w:rsidRPr="007D1644">
        <w:rPr>
          <w:szCs w:val="28"/>
          <w:lang w:val="uk-UA"/>
        </w:rPr>
        <w:t>.2019</w:t>
      </w:r>
      <w:r w:rsidRPr="006F745F">
        <w:rPr>
          <w:szCs w:val="28"/>
          <w:lang w:val="uk-UA"/>
        </w:rPr>
        <w:t xml:space="preserve"> року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1D283A">
        <w:rPr>
          <w:szCs w:val="28"/>
          <w:lang w:val="uk-UA"/>
        </w:rPr>
        <w:t>2</w:t>
      </w:r>
      <w:r w:rsidRPr="006F745F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lastRenderedPageBreak/>
        <w:t>Ізюмської міської ради Харківської області роботи з питань реалізації державної політики у сфері загальної середньої освіти</w:t>
      </w:r>
      <w:r>
        <w:rPr>
          <w:szCs w:val="28"/>
          <w:lang w:val="uk-UA"/>
        </w:rPr>
        <w:t xml:space="preserve"> та рівня навчальних досягнень учнів 4-х, 9-х та 11-х класів з української мови, математики та історії України</w:t>
      </w:r>
      <w:r w:rsidRPr="006F745F">
        <w:rPr>
          <w:szCs w:val="28"/>
          <w:lang w:val="uk-UA"/>
        </w:rPr>
        <w:t xml:space="preserve">. 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Затвердити склад </w:t>
      </w:r>
      <w:r w:rsidRPr="006F745F">
        <w:rPr>
          <w:bCs/>
          <w:color w:val="000000"/>
          <w:szCs w:val="28"/>
          <w:lang w:val="uk-UA"/>
        </w:rPr>
        <w:t>комісі</w:t>
      </w:r>
      <w:r>
        <w:rPr>
          <w:bCs/>
          <w:color w:val="000000"/>
          <w:szCs w:val="28"/>
          <w:lang w:val="uk-UA"/>
        </w:rPr>
        <w:t>ї</w:t>
      </w:r>
      <w:r w:rsidRPr="006F745F">
        <w:rPr>
          <w:bCs/>
          <w:color w:val="000000"/>
          <w:szCs w:val="28"/>
          <w:lang w:val="uk-UA"/>
        </w:rPr>
        <w:t xml:space="preserve"> управління освіти з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1D283A">
        <w:rPr>
          <w:szCs w:val="28"/>
          <w:lang w:val="uk-UA"/>
        </w:rPr>
        <w:t>2</w:t>
      </w:r>
      <w:r w:rsidRPr="006F745F">
        <w:rPr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Cs/>
          <w:szCs w:val="28"/>
          <w:lang w:val="uk-UA"/>
        </w:rPr>
        <w:t>(далі – комісія)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України,</w:t>
      </w:r>
      <w:r w:rsidRPr="006F745F">
        <w:rPr>
          <w:bCs/>
          <w:szCs w:val="28"/>
          <w:lang w:val="uk-UA"/>
        </w:rPr>
        <w:t xml:space="preserve"> </w:t>
      </w:r>
      <w:r w:rsidRPr="006F745F">
        <w:rPr>
          <w:bCs/>
          <w:color w:val="000000"/>
          <w:szCs w:val="28"/>
          <w:lang w:val="uk-UA"/>
        </w:rPr>
        <w:t xml:space="preserve">та затвердити її персональний склад </w:t>
      </w:r>
      <w:r w:rsidR="001C57F5">
        <w:rPr>
          <w:bCs/>
          <w:color w:val="000000"/>
          <w:szCs w:val="28"/>
          <w:lang w:val="uk-UA"/>
        </w:rPr>
        <w:t xml:space="preserve">       </w:t>
      </w:r>
      <w:r w:rsidRPr="006F745F">
        <w:rPr>
          <w:bCs/>
          <w:color w:val="000000"/>
          <w:szCs w:val="28"/>
          <w:lang w:val="uk-UA"/>
        </w:rPr>
        <w:t>(додаток 1).</w:t>
      </w:r>
    </w:p>
    <w:p w:rsidR="00967193" w:rsidRPr="006F745F" w:rsidRDefault="00967193" w:rsidP="00967193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 Затвердити:</w:t>
      </w:r>
    </w:p>
    <w:p w:rsidR="00967193" w:rsidRDefault="00967193" w:rsidP="00967193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3.1. Протоколи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</w:t>
      </w:r>
      <w:r w:rsidR="001D283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 xml:space="preserve">Ізюмської міської ради Харківської області </w:t>
      </w:r>
      <w:r w:rsidRPr="006F745F">
        <w:rPr>
          <w:bCs/>
          <w:color w:val="000000"/>
          <w:szCs w:val="28"/>
          <w:lang w:val="uk-UA"/>
        </w:rPr>
        <w:t>(додаток 2).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4. Комісії з виїздом на місце здійснити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   І-ІІІ ступенів №</w:t>
      </w:r>
      <w:r w:rsidR="001D283A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>.</w:t>
      </w:r>
    </w:p>
    <w:p w:rsidR="00967193" w:rsidRPr="001D283A" w:rsidRDefault="00967193" w:rsidP="00967193">
      <w:pPr>
        <w:shd w:val="clear" w:color="auto" w:fill="FFFFFF"/>
        <w:spacing w:line="360" w:lineRule="auto"/>
        <w:ind w:firstLine="12"/>
        <w:jc w:val="right"/>
        <w:rPr>
          <w:bCs/>
          <w:color w:val="FF0000"/>
          <w:szCs w:val="28"/>
          <w:lang w:val="uk-UA"/>
        </w:rPr>
      </w:pPr>
      <w:r w:rsidRPr="001D283A">
        <w:rPr>
          <w:bCs/>
          <w:color w:val="FF0000"/>
          <w:szCs w:val="28"/>
          <w:lang w:val="uk-UA"/>
        </w:rPr>
        <w:t xml:space="preserve"> </w:t>
      </w:r>
      <w:r w:rsidR="007D1644" w:rsidRPr="007D1644">
        <w:rPr>
          <w:szCs w:val="28"/>
          <w:lang w:val="uk-UA"/>
        </w:rPr>
        <w:t>12.11.2019-13.11.2019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>загальноосвітньої школи І-ІІІ ступенів №</w:t>
      </w:r>
      <w:r w:rsidR="001D283A">
        <w:rPr>
          <w:szCs w:val="28"/>
          <w:lang w:val="uk-UA"/>
        </w:rPr>
        <w:t>2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szCs w:val="28"/>
          <w:lang w:val="uk-UA"/>
        </w:rPr>
        <w:t>.</w:t>
      </w:r>
    </w:p>
    <w:p w:rsidR="00967193" w:rsidRPr="006F745F" w:rsidRDefault="00967193" w:rsidP="00967193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1</w:t>
      </w:r>
      <w:r w:rsidR="007D1644">
        <w:rPr>
          <w:bCs/>
          <w:szCs w:val="28"/>
          <w:lang w:val="uk-UA"/>
        </w:rPr>
        <w:t>8</w:t>
      </w:r>
      <w:r w:rsidRPr="006F745F">
        <w:rPr>
          <w:bCs/>
          <w:szCs w:val="28"/>
          <w:lang w:val="uk-UA"/>
        </w:rPr>
        <w:t>.</w:t>
      </w:r>
      <w:r w:rsidR="007D5472">
        <w:rPr>
          <w:bCs/>
          <w:szCs w:val="28"/>
          <w:lang w:val="uk-UA"/>
        </w:rPr>
        <w:t>1</w:t>
      </w:r>
      <w:r w:rsidR="007D1644">
        <w:rPr>
          <w:bCs/>
          <w:szCs w:val="28"/>
          <w:lang w:val="uk-UA"/>
        </w:rPr>
        <w:t>1</w:t>
      </w:r>
      <w:r w:rsidRPr="006F745F">
        <w:rPr>
          <w:bCs/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6.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967193" w:rsidRPr="006F745F" w:rsidRDefault="00967193" w:rsidP="00967193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До </w:t>
      </w:r>
      <w:r w:rsidR="007D1644">
        <w:rPr>
          <w:bCs/>
          <w:szCs w:val="28"/>
          <w:lang w:val="uk-UA"/>
        </w:rPr>
        <w:t>2</w:t>
      </w:r>
      <w:r w:rsidR="00610013">
        <w:rPr>
          <w:bCs/>
          <w:szCs w:val="28"/>
          <w:lang w:val="uk-UA"/>
        </w:rPr>
        <w:t>1</w:t>
      </w:r>
      <w:r w:rsidRPr="006F745F">
        <w:rPr>
          <w:bCs/>
          <w:szCs w:val="28"/>
          <w:lang w:val="uk-UA"/>
        </w:rPr>
        <w:t>.</w:t>
      </w:r>
      <w:r w:rsidR="007D5472">
        <w:rPr>
          <w:bCs/>
          <w:szCs w:val="28"/>
          <w:lang w:val="uk-UA"/>
        </w:rPr>
        <w:t>1</w:t>
      </w:r>
      <w:r w:rsidR="007D1644">
        <w:rPr>
          <w:bCs/>
          <w:szCs w:val="28"/>
          <w:lang w:val="uk-UA"/>
        </w:rPr>
        <w:t>1</w:t>
      </w:r>
      <w:r w:rsidRPr="006F745F">
        <w:rPr>
          <w:bCs/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lastRenderedPageBreak/>
        <w:t xml:space="preserve">7. Директору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>загальноосвітньої школи  І-ІІІ ступенів №</w:t>
      </w:r>
      <w:r w:rsidR="001D283A">
        <w:rPr>
          <w:szCs w:val="28"/>
          <w:lang w:val="uk-UA"/>
        </w:rPr>
        <w:t>2</w:t>
      </w:r>
      <w:r w:rsidR="00610013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(</w:t>
      </w:r>
      <w:r w:rsidR="001D283A">
        <w:rPr>
          <w:bCs/>
          <w:color w:val="000000"/>
          <w:szCs w:val="28"/>
          <w:lang w:val="uk-UA"/>
        </w:rPr>
        <w:t>Гожі Л.А.</w:t>
      </w:r>
      <w:r w:rsidRPr="006F745F">
        <w:rPr>
          <w:bCs/>
          <w:color w:val="000000"/>
          <w:szCs w:val="28"/>
          <w:lang w:val="uk-UA"/>
        </w:rPr>
        <w:t>)</w:t>
      </w:r>
      <w:r w:rsidRPr="006F745F">
        <w:rPr>
          <w:bCs/>
          <w:szCs w:val="28"/>
          <w:lang w:val="uk-UA"/>
        </w:rPr>
        <w:t>: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7.1. Забезпечити необхідні умови для роботи комісії.</w:t>
      </w:r>
    </w:p>
    <w:p w:rsidR="00226EA7" w:rsidRPr="001D283A" w:rsidRDefault="007D1644" w:rsidP="00226EA7">
      <w:pPr>
        <w:shd w:val="clear" w:color="auto" w:fill="FFFFFF"/>
        <w:tabs>
          <w:tab w:val="left" w:pos="426"/>
        </w:tabs>
        <w:spacing w:line="360" w:lineRule="auto"/>
        <w:jc w:val="right"/>
        <w:rPr>
          <w:color w:val="FF0000"/>
          <w:szCs w:val="28"/>
          <w:lang w:val="uk-UA"/>
        </w:rPr>
      </w:pPr>
      <w:r w:rsidRPr="007D1644">
        <w:rPr>
          <w:szCs w:val="28"/>
          <w:lang w:val="uk-UA"/>
        </w:rPr>
        <w:t>12.11.2019-13.11.2019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6F745F">
        <w:rPr>
          <w:bCs/>
          <w:szCs w:val="28"/>
          <w:lang w:val="uk-UA"/>
        </w:rPr>
        <w:t xml:space="preserve">7.2. </w:t>
      </w:r>
      <w:r w:rsidRPr="006F745F">
        <w:rPr>
          <w:lang w:val="uk-UA"/>
        </w:rPr>
        <w:t xml:space="preserve">Провести самоаналіз </w:t>
      </w:r>
      <w:r w:rsidRPr="006F745F">
        <w:rPr>
          <w:bCs/>
          <w:szCs w:val="28"/>
          <w:lang w:val="uk-UA"/>
        </w:rPr>
        <w:t xml:space="preserve">діяльності </w:t>
      </w:r>
      <w:r w:rsidR="00226EA7" w:rsidRPr="006F745F">
        <w:rPr>
          <w:szCs w:val="28"/>
          <w:lang w:val="uk-UA"/>
        </w:rPr>
        <w:t xml:space="preserve">Ізюмської </w:t>
      </w:r>
      <w:r w:rsidR="00226EA7">
        <w:rPr>
          <w:szCs w:val="28"/>
          <w:lang w:val="uk-UA"/>
        </w:rPr>
        <w:t xml:space="preserve">загальноосвітньої школи    </w:t>
      </w:r>
      <w:r w:rsidR="001C57F5">
        <w:rPr>
          <w:szCs w:val="28"/>
          <w:lang w:val="uk-UA"/>
        </w:rPr>
        <w:t xml:space="preserve">     </w:t>
      </w:r>
      <w:r w:rsidR="00226EA7">
        <w:rPr>
          <w:szCs w:val="28"/>
          <w:lang w:val="uk-UA"/>
        </w:rPr>
        <w:t>І-ІІІ ступенів №</w:t>
      </w:r>
      <w:r w:rsidR="001D283A">
        <w:rPr>
          <w:szCs w:val="28"/>
          <w:lang w:val="uk-UA"/>
        </w:rPr>
        <w:t>2</w:t>
      </w:r>
      <w:r w:rsidR="00226EA7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</w:t>
      </w:r>
      <w:r w:rsidRPr="006F745F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програмою вивчення стану управлінської діяльності </w:t>
      </w:r>
      <w:r w:rsidRPr="006F745F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967193" w:rsidRPr="007D1644" w:rsidRDefault="00C537A1" w:rsidP="00967193">
      <w:pPr>
        <w:shd w:val="clear" w:color="auto" w:fill="FFFFFF"/>
        <w:tabs>
          <w:tab w:val="left" w:pos="426"/>
        </w:tabs>
        <w:spacing w:line="360" w:lineRule="auto"/>
        <w:jc w:val="right"/>
        <w:rPr>
          <w:lang w:val="uk-UA"/>
        </w:rPr>
      </w:pPr>
      <w:r w:rsidRPr="007D1644">
        <w:rPr>
          <w:lang w:val="uk-UA"/>
        </w:rPr>
        <w:t xml:space="preserve">До </w:t>
      </w:r>
      <w:r w:rsidR="007D1644" w:rsidRPr="007D1644">
        <w:rPr>
          <w:lang w:val="uk-UA"/>
        </w:rPr>
        <w:t>1</w:t>
      </w:r>
      <w:r w:rsidR="007D5472" w:rsidRPr="007D1644">
        <w:rPr>
          <w:lang w:val="uk-UA"/>
        </w:rPr>
        <w:t>1</w:t>
      </w:r>
      <w:r w:rsidR="00967193" w:rsidRPr="007D1644">
        <w:rPr>
          <w:lang w:val="uk-UA"/>
        </w:rPr>
        <w:t>.</w:t>
      </w:r>
      <w:r w:rsidR="007D5472" w:rsidRPr="007D1644">
        <w:rPr>
          <w:lang w:val="uk-UA"/>
        </w:rPr>
        <w:t>1</w:t>
      </w:r>
      <w:r w:rsidR="007D1644" w:rsidRPr="007D1644">
        <w:rPr>
          <w:lang w:val="uk-UA"/>
        </w:rPr>
        <w:t>1</w:t>
      </w:r>
      <w:r w:rsidR="00967193" w:rsidRPr="007D1644">
        <w:rPr>
          <w:lang w:val="uk-UA"/>
        </w:rPr>
        <w:t>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7.3. </w:t>
      </w:r>
      <w:r>
        <w:rPr>
          <w:szCs w:val="28"/>
          <w:lang w:val="uk-UA"/>
        </w:rPr>
        <w:t xml:space="preserve">Надати до </w:t>
      </w:r>
      <w:r w:rsidRPr="006F745F">
        <w:rPr>
          <w:bCs/>
          <w:szCs w:val="28"/>
          <w:lang w:val="uk-UA"/>
        </w:rPr>
        <w:t>відділу науково-методичного та інформаційного забезпечення управління освіти</w:t>
      </w:r>
      <w:r>
        <w:rPr>
          <w:szCs w:val="28"/>
          <w:lang w:val="uk-UA"/>
        </w:rPr>
        <w:t xml:space="preserve"> (Золотарьовій Н.М.):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7.3.1. Скоригований розклад уроків вчителів 4-х, 9-х та 11-х класів з української мови, математики</w:t>
      </w:r>
      <w:r w:rsidR="005C7AD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історії України та дзвінків.</w:t>
      </w:r>
    </w:p>
    <w:p w:rsidR="00967193" w:rsidRPr="007D1644" w:rsidRDefault="007D1644" w:rsidP="001C57F5">
      <w:pPr>
        <w:spacing w:line="360" w:lineRule="auto"/>
        <w:jc w:val="right"/>
        <w:rPr>
          <w:szCs w:val="28"/>
          <w:lang w:val="uk-UA"/>
        </w:rPr>
      </w:pPr>
      <w:r w:rsidRPr="007D1644">
        <w:rPr>
          <w:szCs w:val="28"/>
          <w:lang w:val="uk-UA"/>
        </w:rPr>
        <w:t>11</w:t>
      </w:r>
      <w:r w:rsidR="00226EA7" w:rsidRPr="007D1644">
        <w:rPr>
          <w:szCs w:val="28"/>
          <w:lang w:val="uk-UA"/>
        </w:rPr>
        <w:t>.</w:t>
      </w:r>
      <w:r w:rsidR="007D5472" w:rsidRPr="007D1644">
        <w:rPr>
          <w:szCs w:val="28"/>
          <w:lang w:val="uk-UA"/>
        </w:rPr>
        <w:t>1</w:t>
      </w:r>
      <w:r w:rsidRPr="007D1644">
        <w:rPr>
          <w:szCs w:val="28"/>
          <w:lang w:val="uk-UA"/>
        </w:rPr>
        <w:t>1</w:t>
      </w:r>
      <w:r w:rsidR="00967193" w:rsidRPr="007D1644">
        <w:rPr>
          <w:szCs w:val="28"/>
          <w:lang w:val="uk-UA"/>
        </w:rPr>
        <w:t>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7.3.2. Перелік тем з української мови, математики та історії України в 4-х, 9-х та 11-х класах, які будуть вивчені станом на 01.</w:t>
      </w:r>
      <w:r w:rsidR="007D5472">
        <w:rPr>
          <w:szCs w:val="28"/>
          <w:lang w:val="uk-UA"/>
        </w:rPr>
        <w:t>1</w:t>
      </w:r>
      <w:r w:rsidR="007D1644">
        <w:rPr>
          <w:szCs w:val="28"/>
          <w:lang w:val="uk-UA"/>
        </w:rPr>
        <w:t>1</w:t>
      </w:r>
      <w:r>
        <w:rPr>
          <w:szCs w:val="28"/>
          <w:lang w:val="uk-UA"/>
        </w:rPr>
        <w:t>.2019.</w:t>
      </w:r>
    </w:p>
    <w:p w:rsidR="00226EA7" w:rsidRPr="007D1644" w:rsidRDefault="001C57F5" w:rsidP="001C57F5">
      <w:pPr>
        <w:spacing w:line="360" w:lineRule="auto"/>
        <w:jc w:val="right"/>
        <w:rPr>
          <w:szCs w:val="28"/>
          <w:lang w:val="uk-UA"/>
        </w:rPr>
      </w:pPr>
      <w:r w:rsidRPr="007D1644">
        <w:rPr>
          <w:szCs w:val="28"/>
          <w:lang w:val="uk-UA"/>
        </w:rPr>
        <w:t>2</w:t>
      </w:r>
      <w:r w:rsidR="007D1644" w:rsidRPr="007D1644">
        <w:rPr>
          <w:szCs w:val="28"/>
          <w:lang w:val="uk-UA"/>
        </w:rPr>
        <w:t>8</w:t>
      </w:r>
      <w:r w:rsidR="00226EA7" w:rsidRPr="007D1644">
        <w:rPr>
          <w:szCs w:val="28"/>
          <w:lang w:val="uk-UA"/>
        </w:rPr>
        <w:t>.</w:t>
      </w:r>
      <w:r w:rsidR="007D1644" w:rsidRPr="007D1644">
        <w:rPr>
          <w:szCs w:val="28"/>
          <w:lang w:val="uk-UA"/>
        </w:rPr>
        <w:t>1</w:t>
      </w:r>
      <w:r w:rsidR="00226EA7" w:rsidRPr="007D1644">
        <w:rPr>
          <w:szCs w:val="28"/>
          <w:lang w:val="uk-UA"/>
        </w:rPr>
        <w:t>0.2019</w:t>
      </w:r>
    </w:p>
    <w:p w:rsidR="00967193" w:rsidRPr="0026296E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7.3.3. Перевірені контрольні роботи учнів 4-х, 9-х та 11-х класів та їх </w:t>
      </w:r>
      <w:r w:rsidRPr="0026296E">
        <w:rPr>
          <w:szCs w:val="28"/>
          <w:lang w:val="uk-UA"/>
        </w:rPr>
        <w:t xml:space="preserve">аналіз </w:t>
      </w:r>
      <w:r w:rsidRPr="0026296E">
        <w:rPr>
          <w:bCs/>
          <w:szCs w:val="28"/>
          <w:lang w:val="uk-UA"/>
        </w:rPr>
        <w:t>за формою (додаток 3)</w:t>
      </w:r>
      <w:r w:rsidRPr="0026296E">
        <w:rPr>
          <w:szCs w:val="28"/>
          <w:lang w:val="uk-UA"/>
        </w:rPr>
        <w:t>.</w:t>
      </w:r>
    </w:p>
    <w:p w:rsidR="00967193" w:rsidRPr="007D1644" w:rsidRDefault="00967193" w:rsidP="00967193">
      <w:pPr>
        <w:spacing w:line="360" w:lineRule="auto"/>
        <w:ind w:firstLine="567"/>
        <w:jc w:val="right"/>
        <w:rPr>
          <w:szCs w:val="28"/>
          <w:lang w:val="uk-UA"/>
        </w:rPr>
      </w:pPr>
      <w:r w:rsidRPr="007D1644">
        <w:rPr>
          <w:szCs w:val="28"/>
          <w:lang w:val="uk-UA"/>
        </w:rPr>
        <w:t>1</w:t>
      </w:r>
      <w:r w:rsidR="007D1644" w:rsidRPr="007D1644">
        <w:rPr>
          <w:szCs w:val="28"/>
          <w:lang w:val="uk-UA"/>
        </w:rPr>
        <w:t>4</w:t>
      </w:r>
      <w:r w:rsidRPr="007D1644">
        <w:rPr>
          <w:szCs w:val="28"/>
          <w:lang w:val="uk-UA"/>
        </w:rPr>
        <w:t>.</w:t>
      </w:r>
      <w:r w:rsidR="007D5472" w:rsidRPr="007D1644">
        <w:rPr>
          <w:szCs w:val="28"/>
          <w:lang w:val="uk-UA"/>
        </w:rPr>
        <w:t>1</w:t>
      </w:r>
      <w:r w:rsidR="007D1644" w:rsidRPr="007D1644">
        <w:rPr>
          <w:szCs w:val="28"/>
          <w:lang w:val="uk-UA"/>
        </w:rPr>
        <w:t>1</w:t>
      </w:r>
      <w:r w:rsidRPr="007D1644">
        <w:rPr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967193" w:rsidRPr="006F745F" w:rsidRDefault="00967193" w:rsidP="00967193">
      <w:pPr>
        <w:rPr>
          <w:b/>
          <w:bCs/>
          <w:szCs w:val="28"/>
          <w:lang w:val="uk-UA"/>
        </w:rPr>
      </w:pPr>
    </w:p>
    <w:p w:rsidR="00967193" w:rsidRPr="006F745F" w:rsidRDefault="00967193" w:rsidP="00967193">
      <w:pPr>
        <w:rPr>
          <w:b/>
          <w:bCs/>
          <w:szCs w:val="28"/>
          <w:lang w:val="uk-UA"/>
        </w:rPr>
      </w:pPr>
      <w:r w:rsidRPr="006F745F">
        <w:rPr>
          <w:b/>
          <w:bCs/>
          <w:szCs w:val="28"/>
          <w:lang w:val="uk-UA"/>
        </w:rPr>
        <w:t>Начальник управління освіти</w:t>
      </w:r>
      <w:r w:rsidRPr="006F745F">
        <w:rPr>
          <w:b/>
          <w:bCs/>
          <w:szCs w:val="28"/>
          <w:lang w:val="uk-UA"/>
        </w:rPr>
        <w:tab/>
        <w:t xml:space="preserve">              </w:t>
      </w:r>
      <w:r w:rsidRPr="006F745F">
        <w:rPr>
          <w:b/>
          <w:bCs/>
          <w:szCs w:val="28"/>
          <w:lang w:val="uk-UA"/>
        </w:rPr>
        <w:tab/>
      </w:r>
      <w:r w:rsidRPr="006F745F">
        <w:rPr>
          <w:b/>
          <w:bCs/>
          <w:szCs w:val="28"/>
          <w:lang w:val="uk-UA"/>
        </w:rPr>
        <w:tab/>
        <w:t xml:space="preserve"> О.В. Безкоровайний</w:t>
      </w:r>
    </w:p>
    <w:p w:rsidR="00967193" w:rsidRPr="006F745F" w:rsidRDefault="00967193" w:rsidP="00967193">
      <w:pPr>
        <w:jc w:val="both"/>
        <w:rPr>
          <w:lang w:val="uk-UA"/>
        </w:rPr>
      </w:pPr>
    </w:p>
    <w:p w:rsidR="00967193" w:rsidRPr="006F745F" w:rsidRDefault="00967193" w:rsidP="0096719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</w:t>
      </w:r>
    </w:p>
    <w:p w:rsidR="00967193" w:rsidRPr="006F745F" w:rsidRDefault="00967193" w:rsidP="00967193">
      <w:pPr>
        <w:jc w:val="both"/>
        <w:rPr>
          <w:lang w:val="uk-UA"/>
        </w:rPr>
      </w:pPr>
      <w:r w:rsidRPr="006F745F">
        <w:rPr>
          <w:lang w:val="uk-UA"/>
        </w:rPr>
        <w:t>З наказом ознайомлені: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 В.О.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Лесик О.П.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Золотарьова Н.М. 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Сергієнко А.І.</w:t>
      </w:r>
      <w:r w:rsidRPr="006F745F">
        <w:rPr>
          <w:sz w:val="24"/>
          <w:szCs w:val="24"/>
          <w:lang w:val="uk-UA"/>
        </w:rPr>
        <w:br/>
        <w:t>Філонова Н.О.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Рєпіна Л.С.</w:t>
      </w: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Додаток 1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1C57F5" w:rsidRPr="00C26283" w:rsidRDefault="00E5762C" w:rsidP="001C57F5">
      <w:pPr>
        <w:ind w:left="4956" w:firstLine="708"/>
        <w:jc w:val="both"/>
        <w:rPr>
          <w:szCs w:val="28"/>
          <w:lang w:val="uk-UA"/>
        </w:rPr>
      </w:pPr>
      <w:r w:rsidRPr="00C26283">
        <w:rPr>
          <w:szCs w:val="28"/>
          <w:lang w:val="uk-UA"/>
        </w:rPr>
        <w:t>1</w:t>
      </w:r>
      <w:r w:rsidR="00952E07" w:rsidRPr="00C26283">
        <w:rPr>
          <w:szCs w:val="28"/>
          <w:lang w:val="uk-UA"/>
        </w:rPr>
        <w:t>6</w:t>
      </w:r>
      <w:r w:rsidR="007D1644" w:rsidRPr="00C26283">
        <w:rPr>
          <w:szCs w:val="28"/>
          <w:lang w:val="uk-UA"/>
        </w:rPr>
        <w:t>.10</w:t>
      </w:r>
      <w:r w:rsidR="00512653" w:rsidRPr="00C26283">
        <w:rPr>
          <w:szCs w:val="28"/>
          <w:lang w:val="uk-UA"/>
        </w:rPr>
        <w:t xml:space="preserve">.2019 № </w:t>
      </w:r>
      <w:r w:rsidR="00C26283" w:rsidRPr="00C26283">
        <w:rPr>
          <w:szCs w:val="28"/>
          <w:lang w:val="uk-UA"/>
        </w:rPr>
        <w:t>390</w:t>
      </w:r>
    </w:p>
    <w:p w:rsidR="00E5762C" w:rsidRPr="00BF179D" w:rsidRDefault="00E5762C" w:rsidP="001C57F5">
      <w:pPr>
        <w:ind w:left="4956" w:firstLine="708"/>
        <w:jc w:val="both"/>
        <w:rPr>
          <w:szCs w:val="28"/>
          <w:lang w:val="uk-UA"/>
        </w:rPr>
      </w:pP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Комісія управління освіти</w:t>
      </w: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00000"/>
          <w:szCs w:val="28"/>
          <w:lang w:val="uk-UA"/>
        </w:rPr>
        <w:t xml:space="preserve">з </w:t>
      </w:r>
      <w:r w:rsidRPr="006F745F">
        <w:rPr>
          <w:b/>
          <w:szCs w:val="28"/>
          <w:lang w:val="uk-UA"/>
        </w:rPr>
        <w:t xml:space="preserve">вивчення стану управлінської діяльності адміністрації Ізюмської </w:t>
      </w:r>
      <w:r>
        <w:rPr>
          <w:b/>
          <w:bCs/>
          <w:color w:val="000000"/>
          <w:szCs w:val="28"/>
          <w:lang w:val="uk-UA"/>
        </w:rPr>
        <w:t xml:space="preserve">загальноосвітньої школи І-ІІІ ступенів № </w:t>
      </w:r>
      <w:r w:rsidR="001D283A">
        <w:rPr>
          <w:b/>
          <w:bCs/>
          <w:color w:val="000000"/>
          <w:szCs w:val="28"/>
          <w:lang w:val="uk-UA"/>
        </w:rPr>
        <w:t>2</w:t>
      </w:r>
      <w:r w:rsidRPr="006F745F">
        <w:rPr>
          <w:b/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/>
          <w:bCs/>
          <w:szCs w:val="28"/>
          <w:lang w:val="uk-UA"/>
        </w:rPr>
        <w:t xml:space="preserve">з питань реалізації державної політики у сфері загальної середньої  освіти </w:t>
      </w:r>
      <w:r w:rsidRPr="006F745F">
        <w:rPr>
          <w:b/>
          <w:szCs w:val="28"/>
          <w:lang w:val="uk-UA"/>
        </w:rPr>
        <w:t xml:space="preserve">та забезпечення якості освіти </w:t>
      </w:r>
    </w:p>
    <w:p w:rsidR="00512653" w:rsidRPr="006F745F" w:rsidRDefault="00512653" w:rsidP="00512653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Безкоровайний О.В., начальник управління освіти, голова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Сергієнко Алла Іванівна, 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Філонова Наталія Олександрівна,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pStyle w:val="a5"/>
        <w:spacing w:after="0" w:line="360" w:lineRule="auto"/>
        <w:rPr>
          <w:szCs w:val="28"/>
          <w:lang w:val="uk-UA"/>
        </w:rPr>
      </w:pPr>
      <w:r w:rsidRPr="006F745F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952E07" w:rsidRPr="006F745F" w:rsidRDefault="00952E07" w:rsidP="00952E07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lastRenderedPageBreak/>
        <w:t>Додаток 2</w:t>
      </w:r>
    </w:p>
    <w:p w:rsidR="00952E07" w:rsidRPr="006F745F" w:rsidRDefault="00952E07" w:rsidP="00952E07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952E07" w:rsidRPr="006F745F" w:rsidRDefault="00952E07" w:rsidP="00952E07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952E07" w:rsidRPr="00C26283" w:rsidRDefault="00952E07" w:rsidP="00952E07">
      <w:pPr>
        <w:ind w:left="5799"/>
        <w:jc w:val="both"/>
        <w:rPr>
          <w:szCs w:val="28"/>
          <w:lang w:val="uk-UA"/>
        </w:rPr>
      </w:pPr>
      <w:r w:rsidRPr="00C26283">
        <w:rPr>
          <w:szCs w:val="28"/>
          <w:lang w:val="uk-UA"/>
        </w:rPr>
        <w:t>16.10.2019 №</w:t>
      </w:r>
      <w:r w:rsidR="00C26283" w:rsidRPr="00C26283">
        <w:rPr>
          <w:szCs w:val="28"/>
          <w:lang w:val="uk-UA"/>
        </w:rPr>
        <w:t xml:space="preserve"> 390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ПРОТОКОЛ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________________________________________ 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952E07" w:rsidRPr="006F745F" w:rsidTr="00A4064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навчальні плани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Відповідність освітніх програм та навчальних планів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та глибина аналізу стану освітнього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Видання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Нормативність видання наказів про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104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«Порядку ведення обліку дітей шкільного віку та учнів»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наказів з даного питання</w:t>
            </w:r>
          </w:p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і змістовність наказу по школі «Про ведення обліку учнів».</w:t>
            </w:r>
          </w:p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і впорядкованість електронної бази даних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 (випускники 9 класів).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6F745F">
              <w:rPr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.09.201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педради і ради закладу ЗСО 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7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 ЗСО.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trHeight w:val="23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Нормативне забезпечення діяльності закладу ЗСО,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109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журнали, журнали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груп продовженого дня, обліку роботи гуртків, факультативів, секцій тощо</w:t>
            </w:r>
          </w:p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Стан організації нормативного збереження класних журналів попереднього та поточного навчальних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класних журналів: учителями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предметниками;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</w:t>
            </w:r>
            <w:r>
              <w:rPr>
                <w:color w:val="000000"/>
                <w:sz w:val="24"/>
                <w:szCs w:val="24"/>
                <w:lang w:val="uk-UA"/>
              </w:rPr>
              <w:t>у роботи гуртків, факультативів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Протоколи проведення ДПА,  засідань комісій про результати державної підсумкової атестації учнів та документи (учнівські роботи) атестації</w:t>
            </w:r>
          </w:p>
          <w:p w:rsidR="00952E07" w:rsidRPr="006F745F" w:rsidRDefault="00952E07" w:rsidP="00A4064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E07" w:rsidRPr="006F745F" w:rsidRDefault="00952E07" w:rsidP="00A406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52E07" w:rsidRPr="006F745F" w:rsidRDefault="00952E07" w:rsidP="00952E07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952E07" w:rsidRPr="006F745F" w:rsidRDefault="00952E07" w:rsidP="00952E07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Висновки та пропозиції.</w:t>
      </w:r>
    </w:p>
    <w:p w:rsidR="00952E07" w:rsidRPr="006F745F" w:rsidRDefault="00952E07" w:rsidP="00952E07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6F745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проведення експертизи     «____»___________201</w:t>
      </w:r>
      <w:r>
        <w:rPr>
          <w:sz w:val="24"/>
          <w:szCs w:val="24"/>
          <w:lang w:val="uk-UA"/>
        </w:rPr>
        <w:t>9</w:t>
      </w:r>
      <w:r w:rsidRPr="006F745F">
        <w:rPr>
          <w:sz w:val="24"/>
          <w:szCs w:val="24"/>
          <w:lang w:val="uk-UA"/>
        </w:rPr>
        <w:t>.</w:t>
      </w:r>
    </w:p>
    <w:p w:rsidR="00952E07" w:rsidRPr="006F745F" w:rsidRDefault="00952E07" w:rsidP="00952E07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 протоколом ознайомлений:      </w:t>
      </w:r>
    </w:p>
    <w:p w:rsidR="00952E07" w:rsidRPr="006F745F" w:rsidRDefault="00952E07" w:rsidP="00952E07">
      <w:pPr>
        <w:jc w:val="both"/>
        <w:rPr>
          <w:sz w:val="24"/>
          <w:szCs w:val="24"/>
          <w:lang w:val="uk-UA"/>
        </w:rPr>
      </w:pPr>
    </w:p>
    <w:p w:rsidR="00952E07" w:rsidRPr="006F745F" w:rsidRDefault="00952E07" w:rsidP="00952E07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lastRenderedPageBreak/>
        <w:t>ПРОТОКОЛ</w:t>
      </w:r>
    </w:p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та здійснення контрольно-аналітичної діяльності адміністрацією закладу освіти в </w:t>
      </w: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952E07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673"/>
        <w:gridCol w:w="1926"/>
        <w:gridCol w:w="4930"/>
        <w:gridCol w:w="2961"/>
      </w:tblGrid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61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Відповідність ділової документації навчального закладу наказам Міністерства освіти і науки України від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наказ від 25.06.2018 </w:t>
            </w:r>
          </w:p>
          <w:p w:rsidR="00952E07" w:rsidRPr="006F745F" w:rsidRDefault="00C26283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952E07" w:rsidRPr="006F745F">
                <w:rPr>
                  <w:sz w:val="24"/>
                  <w:szCs w:val="24"/>
                  <w:bdr w:val="none" w:sz="0" w:space="0" w:color="auto" w:frame="1"/>
                  <w:lang w:val="uk-UA"/>
                </w:rPr>
                <w:t>№ 676</w:t>
              </w:r>
            </w:hyperlink>
            <w:r w:rsidR="00952E07" w:rsidRPr="006F745F">
              <w:rPr>
                <w:sz w:val="24"/>
                <w:szCs w:val="24"/>
                <w:lang w:val="uk-UA"/>
              </w:rPr>
              <w:t> «Про затвердження Інструкції з діловодства у закладах загальної середньої освіти», зареєстрований у Міністерстві юстиції України 11.09.2018 за № 1028/32480, від</w:t>
            </w:r>
          </w:p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 10.05.2011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F745F">
              <w:rPr>
                <w:sz w:val="24"/>
                <w:szCs w:val="24"/>
                <w:lang w:val="uk-UA"/>
              </w:rPr>
              <w:t>№ 423 «Про затвердження єдиних зразків обов’язкової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 Накази керівника з основної діяльності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 Журнал реєстрації (електронна база)</w:t>
            </w:r>
            <w:r w:rsidRPr="006F745F">
              <w:rPr>
                <w:sz w:val="24"/>
                <w:szCs w:val="24"/>
                <w:lang w:val="uk-UA"/>
              </w:rPr>
              <w:br/>
              <w:t>наказів з основної діяльності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 Накази керівника з господарських питань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 Журнал реєстрації (електронна база) наказів з адміністративно-господарських питань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 Правила внутрішнього розпорядку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Протоколи загальних зборів (конференції) колективу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6F745F">
              <w:rPr>
                <w:sz w:val="24"/>
                <w:szCs w:val="24"/>
                <w:lang w:val="uk-UA"/>
              </w:rPr>
              <w:t>. Протоколи засідань педагогічної ради, накази керівника про введення в дію рішення педради.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. Журнали реєстрації (електронна база) протоколів педагогічної ради, загальних зборів (конференції) колективу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>. Річний план роботи закладу, затверджений рішенням педради закладу освіти; відмітки про виконання запланованих заходів.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6F745F">
              <w:rPr>
                <w:sz w:val="24"/>
                <w:szCs w:val="24"/>
                <w:lang w:val="uk-UA"/>
              </w:rPr>
              <w:t>. Документи (свідоцтва, акти, договори) на землю, споруди, майно, на право володіння, користування, розпорядження майном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6F745F">
              <w:rPr>
                <w:sz w:val="24"/>
                <w:szCs w:val="24"/>
                <w:lang w:val="uk-UA"/>
              </w:rPr>
              <w:t>. Звернення (пропозиції, заяви, скарги) громадян та документи (листи, довідки, акти) з їх розгляду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6F745F">
              <w:rPr>
                <w:sz w:val="24"/>
                <w:szCs w:val="24"/>
                <w:lang w:val="uk-UA"/>
              </w:rPr>
              <w:t>. Журнал реєстрації (електронна база) звернень громадян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6F745F">
              <w:rPr>
                <w:sz w:val="24"/>
                <w:szCs w:val="24"/>
                <w:lang w:val="uk-UA"/>
              </w:rPr>
              <w:t>. Журнал обліку перевірок, ревізій та контролю за виконанням їх рекомендацій (контрольно-візитаційний журнал)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6F745F">
              <w:rPr>
                <w:sz w:val="24"/>
                <w:szCs w:val="24"/>
                <w:lang w:val="uk-UA"/>
              </w:rPr>
              <w:t xml:space="preserve">. Журнал реєстрації (електронна база) вхідних, вихідних та внутрішніх (заяв, доповідних і пояснювальних записок тощо) </w:t>
            </w:r>
            <w:r w:rsidRPr="006F745F">
              <w:rPr>
                <w:sz w:val="24"/>
                <w:szCs w:val="24"/>
                <w:lang w:val="uk-UA"/>
              </w:rPr>
              <w:lastRenderedPageBreak/>
              <w:t>документів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F745F">
              <w:rPr>
                <w:sz w:val="24"/>
                <w:szCs w:val="24"/>
                <w:lang w:val="uk-UA"/>
              </w:rPr>
              <w:t>. Журнал реєстрації запитів на публічну інформацію</w:t>
            </w: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tabs>
                <w:tab w:val="left" w:pos="2604"/>
              </w:tabs>
              <w:ind w:hanging="3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Зведена номенклатура справ закладу</w:t>
            </w:r>
          </w:p>
        </w:tc>
        <w:tc>
          <w:tcPr>
            <w:tcW w:w="2961" w:type="dxa"/>
          </w:tcPr>
          <w:p w:rsidR="00952E07" w:rsidRDefault="00952E07" w:rsidP="00A4064C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наказу про розподіл обов'язків між керівником закладу та його заступниками.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 /якщо передбачено номенклатурою справ закладу освіти;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тощо).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ф</w:t>
            </w:r>
            <w:r w:rsidRPr="006F745F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961" w:type="dxa"/>
          </w:tcPr>
          <w:p w:rsidR="00952E07" w:rsidRDefault="00952E07" w:rsidP="00A4064C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Pr="006F745F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протоколів щодо розгляду: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навчального плану;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952E07" w:rsidRPr="006F745F" w:rsidRDefault="00952E07" w:rsidP="00A4064C">
            <w:pPr>
              <w:shd w:val="clear" w:color="auto" w:fill="FFFFFF"/>
              <w:tabs>
                <w:tab w:val="left" w:pos="257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підсумків контрольно-аналітичної діяльності;</w:t>
            </w:r>
          </w:p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952E07" w:rsidRDefault="00952E07" w:rsidP="00A4064C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Нормативне забезпечення діяльності закладу освіти з ведення ділової документації відповідно до Інструкції 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>Наявність наказу про призначення відповідальної особи (відповідальні особи) за організацію діловодства у закладі.</w:t>
            </w:r>
          </w:p>
          <w:p w:rsidR="00952E07" w:rsidRPr="006F745F" w:rsidRDefault="00952E07" w:rsidP="00A4064C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 xml:space="preserve">Наявність наказу про введення в дію інструкції з </w:t>
            </w:r>
            <w:r w:rsidRPr="006F745F">
              <w:rPr>
                <w:sz w:val="24"/>
                <w:szCs w:val="24"/>
              </w:rPr>
              <w:t xml:space="preserve"> діловодства у закладі загальної середньої освіти.</w:t>
            </w:r>
          </w:p>
          <w:p w:rsidR="00952E07" w:rsidRPr="006F745F" w:rsidRDefault="00952E07" w:rsidP="00A4064C">
            <w:pPr>
              <w:pStyle w:val="ae"/>
              <w:tabs>
                <w:tab w:val="left" w:pos="232"/>
              </w:tabs>
              <w:spacing w:after="210" w:line="27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952E07" w:rsidRDefault="00952E07" w:rsidP="00A4064C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952E07" w:rsidTr="00A4064C">
        <w:tc>
          <w:tcPr>
            <w:tcW w:w="673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Правила внутрішнього розпорядку</w:t>
            </w:r>
          </w:p>
        </w:tc>
        <w:tc>
          <w:tcPr>
            <w:tcW w:w="4930" w:type="dxa"/>
          </w:tcPr>
          <w:p w:rsidR="00952E07" w:rsidRPr="006F745F" w:rsidRDefault="00952E07" w:rsidP="00A406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правила внутрішнього розпорядку для працівників закладу освіти</w:t>
            </w:r>
          </w:p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952E07" w:rsidRDefault="00952E07" w:rsidP="00A4064C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lastRenderedPageBreak/>
        <w:t>Висновки та пропозиції.</w:t>
      </w:r>
    </w:p>
    <w:p w:rsidR="00952E07" w:rsidRPr="006F745F" w:rsidRDefault="00952E07" w:rsidP="00952E07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</w:t>
      </w:r>
      <w:r>
        <w:rPr>
          <w:color w:val="1D1B11" w:themeColor="background2" w:themeShade="1A"/>
          <w:sz w:val="24"/>
          <w:szCs w:val="24"/>
          <w:lang w:val="uk-UA"/>
        </w:rPr>
        <w:t>9</w:t>
      </w:r>
      <w:r w:rsidRPr="006F745F">
        <w:rPr>
          <w:color w:val="1D1B11" w:themeColor="background2" w:themeShade="1A"/>
          <w:sz w:val="24"/>
          <w:szCs w:val="24"/>
          <w:lang w:val="uk-UA"/>
        </w:rPr>
        <w:t>.</w:t>
      </w:r>
    </w:p>
    <w:p w:rsidR="00952E07" w:rsidRPr="006F745F" w:rsidRDefault="00952E07" w:rsidP="00952E07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952E07" w:rsidRPr="006F745F" w:rsidRDefault="00952E07" w:rsidP="00952E07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952E07" w:rsidRPr="006F745F" w:rsidRDefault="00952E07" w:rsidP="00952E07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6F745F">
        <w:rPr>
          <w:color w:val="1D1B11" w:themeColor="background2" w:themeShade="1A"/>
          <w:sz w:val="20"/>
          <w:lang w:val="uk-UA"/>
        </w:rPr>
        <w:t xml:space="preserve">              </w:t>
      </w:r>
      <w:r w:rsidRPr="006F745F">
        <w:rPr>
          <w:color w:val="1D1B11" w:themeColor="background2" w:themeShade="1A"/>
          <w:sz w:val="20"/>
          <w:lang w:val="uk-UA"/>
        </w:rPr>
        <w:tab/>
        <w:t>(підпис)                              (Прізвище та ініціали)</w:t>
      </w: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</w:p>
    <w:p w:rsidR="00952E07" w:rsidRDefault="00952E07" w:rsidP="00952E07">
      <w:pPr>
        <w:jc w:val="center"/>
        <w:rPr>
          <w:b/>
          <w:color w:val="060606"/>
          <w:szCs w:val="28"/>
          <w:lang w:val="uk-UA"/>
        </w:rPr>
      </w:pPr>
    </w:p>
    <w:p w:rsidR="00952E07" w:rsidRDefault="00952E07" w:rsidP="00952E07">
      <w:pPr>
        <w:jc w:val="center"/>
        <w:rPr>
          <w:b/>
          <w:color w:val="060606"/>
          <w:szCs w:val="28"/>
          <w:lang w:val="uk-UA"/>
        </w:rPr>
      </w:pP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</w:p>
    <w:p w:rsidR="00952E07" w:rsidRPr="006F745F" w:rsidRDefault="00952E07" w:rsidP="00952E07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Протокол </w:t>
      </w:r>
    </w:p>
    <w:p w:rsidR="00952E07" w:rsidRPr="006F745F" w:rsidRDefault="00952E07" w:rsidP="00952E07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jc w:val="center"/>
        <w:rPr>
          <w:sz w:val="20"/>
          <w:lang w:val="uk-UA"/>
        </w:rPr>
      </w:pPr>
      <w:r w:rsidRPr="006F745F">
        <w:rPr>
          <w:sz w:val="20"/>
          <w:lang w:val="uk-UA"/>
        </w:rPr>
        <w:t>назва закладу</w:t>
      </w:r>
    </w:p>
    <w:p w:rsidR="00952E07" w:rsidRPr="006F745F" w:rsidRDefault="00952E07" w:rsidP="00952E07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 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952E07" w:rsidRPr="006F745F" w:rsidTr="00A4064C">
        <w:tc>
          <w:tcPr>
            <w:tcW w:w="1242" w:type="dxa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952E07" w:rsidRPr="006F745F" w:rsidTr="00A4064C">
        <w:tc>
          <w:tcPr>
            <w:tcW w:w="12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Наявність статуту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bCs/>
                <w:sz w:val="24"/>
                <w:szCs w:val="24"/>
                <w:lang w:val="uk-UA"/>
              </w:rPr>
              <w:t>заклад</w:t>
            </w:r>
            <w:r>
              <w:rPr>
                <w:bCs/>
                <w:sz w:val="24"/>
                <w:szCs w:val="24"/>
                <w:lang w:val="uk-UA"/>
              </w:rPr>
              <w:t>у освіти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52E07" w:rsidRPr="006F745F" w:rsidRDefault="00952E07" w:rsidP="00A406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 w:val="restart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6F745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6F745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lastRenderedPageBreak/>
              <w:t>закладів</w:t>
            </w: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прийнято на роботу у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 xml:space="preserve"> н.р.;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звільнено з роботи у 201</w:t>
            </w:r>
            <w:r>
              <w:rPr>
                <w:sz w:val="24"/>
                <w:szCs w:val="24"/>
                <w:lang w:val="uk-UA"/>
              </w:rPr>
              <w:t>8/2019</w:t>
            </w:r>
            <w:r w:rsidRPr="006F745F">
              <w:rPr>
                <w:sz w:val="24"/>
                <w:szCs w:val="24"/>
                <w:lang w:val="uk-UA"/>
              </w:rPr>
              <w:t xml:space="preserve"> н.р.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 w:val="restart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52E07" w:rsidRPr="006F745F" w:rsidRDefault="00952E07" w:rsidP="00A406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прошита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пронумерована;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952E07" w:rsidRPr="006F745F" w:rsidRDefault="00952E07" w:rsidP="00A4064C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952E07" w:rsidRPr="006F745F" w:rsidRDefault="00952E07" w:rsidP="00A406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6F745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6F745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1242" w:type="dxa"/>
            <w:vMerge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52E07" w:rsidRPr="006F745F" w:rsidRDefault="00952E07" w:rsidP="00A406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952E07" w:rsidRPr="006F745F" w:rsidRDefault="00952E07" w:rsidP="00A4064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52E07" w:rsidRPr="006F745F" w:rsidRDefault="00952E07" w:rsidP="00952E07">
      <w:pPr>
        <w:rPr>
          <w:sz w:val="24"/>
          <w:szCs w:val="24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  <w:r w:rsidRPr="006F745F">
        <w:rPr>
          <w:szCs w:val="28"/>
          <w:lang w:val="uk-UA"/>
        </w:rPr>
        <w:t>Рекомендації:</w:t>
      </w: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  <w:r w:rsidRPr="006F745F">
        <w:rPr>
          <w:szCs w:val="28"/>
          <w:lang w:val="uk-UA"/>
        </w:rPr>
        <w:t>Начальник відділу</w:t>
      </w:r>
    </w:p>
    <w:p w:rsidR="00952E07" w:rsidRPr="006F745F" w:rsidRDefault="00952E07" w:rsidP="00952E07">
      <w:pPr>
        <w:rPr>
          <w:szCs w:val="28"/>
          <w:lang w:val="uk-UA"/>
        </w:rPr>
      </w:pPr>
      <w:r w:rsidRPr="006F745F">
        <w:rPr>
          <w:szCs w:val="28"/>
          <w:lang w:val="uk-UA"/>
        </w:rPr>
        <w:t>кадрового та правового забезпечення</w:t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  <w:t>О.П.Лесик</w:t>
      </w: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Default="00952E07" w:rsidP="00952E07">
      <w:pPr>
        <w:rPr>
          <w:szCs w:val="28"/>
          <w:lang w:val="uk-UA"/>
        </w:rPr>
      </w:pPr>
    </w:p>
    <w:p w:rsidR="00952E07" w:rsidRDefault="00952E07" w:rsidP="00952E07">
      <w:pPr>
        <w:rPr>
          <w:szCs w:val="28"/>
          <w:lang w:val="uk-UA"/>
        </w:rPr>
      </w:pPr>
    </w:p>
    <w:p w:rsidR="00952E07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Протокол </w:t>
      </w: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вивчення стану методич</w:t>
      </w:r>
      <w:r>
        <w:rPr>
          <w:b/>
          <w:color w:val="060606"/>
          <w:szCs w:val="28"/>
          <w:lang w:val="uk-UA"/>
        </w:rPr>
        <w:t>ної роботи з педагогічними працівника</w:t>
      </w:r>
      <w:r w:rsidRPr="006F745F">
        <w:rPr>
          <w:b/>
          <w:color w:val="060606"/>
          <w:szCs w:val="28"/>
          <w:lang w:val="uk-UA"/>
        </w:rPr>
        <w:t xml:space="preserve">ми </w:t>
      </w:r>
    </w:p>
    <w:p w:rsidR="00952E07" w:rsidRPr="006F745F" w:rsidRDefault="00952E07" w:rsidP="00952E07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закладів освіти </w:t>
      </w:r>
    </w:p>
    <w:p w:rsidR="00952E07" w:rsidRPr="006F745F" w:rsidRDefault="00952E07" w:rsidP="00952E07">
      <w:pPr>
        <w:jc w:val="center"/>
        <w:rPr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952E07" w:rsidRPr="006F745F" w:rsidRDefault="00952E07" w:rsidP="00952E07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952E07" w:rsidRPr="006F745F" w:rsidTr="00A4064C">
        <w:tc>
          <w:tcPr>
            <w:tcW w:w="1222" w:type="dxa"/>
            <w:gridSpan w:val="2"/>
            <w:vMerge w:val="restart"/>
            <w:vAlign w:val="center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952E07" w:rsidRPr="006F745F" w:rsidRDefault="00952E07" w:rsidP="00A4064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952E07" w:rsidRPr="006F745F" w:rsidRDefault="00952E07" w:rsidP="00A4064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Висновки, </w:t>
            </w:r>
            <w:r>
              <w:rPr>
                <w:color w:val="060606"/>
                <w:sz w:val="24"/>
                <w:szCs w:val="24"/>
                <w:lang w:val="uk-UA"/>
              </w:rPr>
              <w:t>рекомендації</w:t>
            </w:r>
          </w:p>
        </w:tc>
      </w:tr>
      <w:tr w:rsidR="00952E07" w:rsidRPr="006F745F" w:rsidTr="00A4064C">
        <w:tc>
          <w:tcPr>
            <w:tcW w:w="1222" w:type="dxa"/>
            <w:gridSpan w:val="2"/>
            <w:vMerge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 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952E07" w:rsidRPr="006F745F" w:rsidRDefault="00952E07" w:rsidP="00A4064C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6F745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теоретичне та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практичне обґрунтування вибору єдиної методичної теми;</w:t>
            </w:r>
          </w:p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План роботи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мето</w:t>
            </w:r>
            <w:r>
              <w:rPr>
                <w:color w:val="060606"/>
                <w:sz w:val="24"/>
                <w:szCs w:val="24"/>
                <w:lang w:val="uk-UA"/>
              </w:rPr>
              <w:t>д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ичної ради;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1131"/>
        </w:trPr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протоколи засідань методичних </w:t>
            </w:r>
            <w:r>
              <w:rPr>
                <w:color w:val="060606"/>
                <w:sz w:val="24"/>
                <w:szCs w:val="24"/>
                <w:lang w:val="uk-UA"/>
              </w:rPr>
              <w:t>об</w:t>
            </w:r>
            <w:r w:rsidRPr="00305C48">
              <w:rPr>
                <w:color w:val="060606"/>
                <w:sz w:val="24"/>
                <w:szCs w:val="24"/>
              </w:rPr>
              <w:t>’</w:t>
            </w:r>
            <w:r>
              <w:rPr>
                <w:color w:val="060606"/>
                <w:sz w:val="24"/>
                <w:szCs w:val="24"/>
                <w:lang w:val="uk-UA"/>
              </w:rPr>
              <w:t>єднань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, творчих груп, шкіл ЕПД тощо.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матеріали взаємовідвідувань  уроків;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Книга обліку взаємовідвідувань уроків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>
              <w:rPr>
                <w:color w:val="060606"/>
                <w:sz w:val="24"/>
                <w:szCs w:val="24"/>
                <w:lang w:val="uk-UA"/>
              </w:rPr>
              <w:t xml:space="preserve">Організація роботи </w:t>
            </w:r>
            <w:r>
              <w:rPr>
                <w:color w:val="060606"/>
                <w:sz w:val="24"/>
                <w:szCs w:val="24"/>
                <w:lang w:val="uk-UA"/>
              </w:rPr>
              <w:lastRenderedPageBreak/>
              <w:t>шкільних м/о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, творчих груп, шкіл ЕПД</w:t>
            </w:r>
            <w:r>
              <w:rPr>
                <w:color w:val="060606"/>
                <w:sz w:val="24"/>
                <w:szCs w:val="24"/>
                <w:lang w:val="uk-UA"/>
              </w:rPr>
              <w:t xml:space="preserve"> тощо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ШМО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trHeight w:val="163"/>
        </w:trPr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952E07" w:rsidRPr="006F745F" w:rsidRDefault="00952E07" w:rsidP="00A406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ЕПД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</w:t>
            </w:r>
            <w:r>
              <w:rPr>
                <w:color w:val="060606"/>
                <w:sz w:val="24"/>
                <w:szCs w:val="24"/>
                <w:lang w:val="uk-UA"/>
              </w:rPr>
              <w:t>о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, роботі з молодими вчителями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</w:t>
            </w:r>
            <w:r>
              <w:rPr>
                <w:color w:val="060606"/>
                <w:sz w:val="24"/>
                <w:szCs w:val="24"/>
                <w:lang w:val="uk-UA"/>
              </w:rPr>
              <w:t>. Результати перевірочних робіт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c>
          <w:tcPr>
            <w:tcW w:w="46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952E07" w:rsidRPr="006F745F" w:rsidRDefault="00952E07" w:rsidP="00A4064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952E07" w:rsidRPr="006F745F" w:rsidRDefault="00952E07" w:rsidP="00A406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952E07" w:rsidRPr="006F745F" w:rsidRDefault="00952E07" w:rsidP="00A406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Оцінка К</w:t>
      </w:r>
      <w:r w:rsidRPr="006F745F">
        <w:rPr>
          <w:color w:val="060606"/>
          <w:sz w:val="24"/>
          <w:szCs w:val="24"/>
          <w:vertAlign w:val="subscript"/>
          <w:lang w:val="uk-UA"/>
        </w:rPr>
        <w:t>1</w:t>
      </w:r>
      <w:r w:rsidRPr="006F745F">
        <w:rPr>
          <w:color w:val="060606"/>
          <w:sz w:val="24"/>
          <w:szCs w:val="24"/>
          <w:lang w:val="uk-UA"/>
        </w:rPr>
        <w:t xml:space="preserve"> 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1" o:title=""/>
          </v:shape>
          <o:OLEObject Type="Embed" ProgID="Equation.3" ShapeID="_x0000_i1025" DrawAspect="Content" ObjectID="_1632750269" r:id="rId12"/>
        </w:object>
      </w:r>
      <w:r w:rsidRPr="006F745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Максимально можлива кількість балів – N –9</w:t>
      </w:r>
      <w:r>
        <w:rPr>
          <w:color w:val="060606"/>
          <w:sz w:val="24"/>
          <w:szCs w:val="24"/>
          <w:lang w:val="uk-UA"/>
        </w:rPr>
        <w:t>0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Оцінка : К=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1" o:title=""/>
          </v:shape>
          <o:OLEObject Type="Embed" ProgID="Equation.3" ShapeID="_x0000_i1026" DrawAspect="Content" ObjectID="_1632750270" r:id="rId13"/>
        </w:object>
      </w:r>
      <w:r w:rsidRPr="006F745F">
        <w:rPr>
          <w:color w:val="060606"/>
          <w:sz w:val="24"/>
          <w:szCs w:val="24"/>
          <w:lang w:val="uk-UA"/>
        </w:rPr>
        <w:t xml:space="preserve">=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952E07" w:rsidRPr="006F745F" w:rsidRDefault="00952E07" w:rsidP="00952E07">
      <w:pPr>
        <w:jc w:val="both"/>
        <w:rPr>
          <w:color w:val="060606"/>
          <w:sz w:val="24"/>
          <w:szCs w:val="24"/>
          <w:lang w:val="uk-UA"/>
        </w:rPr>
      </w:pPr>
    </w:p>
    <w:p w:rsidR="00952E07" w:rsidRPr="006F745F" w:rsidRDefault="00952E07" w:rsidP="00952E07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952E07" w:rsidRPr="006F745F" w:rsidRDefault="00952E07" w:rsidP="00952E07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</w:t>
      </w:r>
      <w:r>
        <w:rPr>
          <w:b/>
          <w:color w:val="060606"/>
          <w:sz w:val="24"/>
          <w:szCs w:val="24"/>
          <w:lang w:val="uk-UA"/>
        </w:rPr>
        <w:t>___________________________</w:t>
      </w:r>
    </w:p>
    <w:p w:rsidR="00952E07" w:rsidRPr="006F745F" w:rsidRDefault="00952E07" w:rsidP="00952E07">
      <w:pPr>
        <w:rPr>
          <w:color w:val="060606"/>
          <w:sz w:val="24"/>
          <w:szCs w:val="24"/>
          <w:lang w:val="uk-UA"/>
        </w:rPr>
      </w:pPr>
    </w:p>
    <w:p w:rsidR="00952E07" w:rsidRPr="006F745F" w:rsidRDefault="00952E07" w:rsidP="00952E07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Дата проведення </w:t>
      </w:r>
      <w:r>
        <w:rPr>
          <w:color w:val="060606"/>
          <w:sz w:val="24"/>
          <w:szCs w:val="24"/>
          <w:lang w:val="uk-UA"/>
        </w:rPr>
        <w:t>перевірки</w:t>
      </w:r>
      <w:r w:rsidRPr="006F745F">
        <w:rPr>
          <w:color w:val="060606"/>
          <w:sz w:val="24"/>
          <w:szCs w:val="24"/>
          <w:lang w:val="uk-UA"/>
        </w:rPr>
        <w:t xml:space="preserve">  </w:t>
      </w:r>
    </w:p>
    <w:p w:rsidR="00952E07" w:rsidRPr="006F745F" w:rsidRDefault="00952E07" w:rsidP="00952E07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Експерт  ВНМІЗ уп</w:t>
      </w:r>
      <w:r>
        <w:rPr>
          <w:color w:val="060606"/>
          <w:sz w:val="24"/>
          <w:szCs w:val="24"/>
          <w:lang w:val="uk-UA"/>
        </w:rPr>
        <w:t xml:space="preserve">равління освіти </w:t>
      </w:r>
    </w:p>
    <w:p w:rsidR="00952E07" w:rsidRPr="006F745F" w:rsidRDefault="00952E07" w:rsidP="00952E07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З протоколом </w:t>
      </w:r>
      <w:r>
        <w:rPr>
          <w:color w:val="060606"/>
          <w:sz w:val="24"/>
          <w:szCs w:val="24"/>
          <w:lang w:val="uk-UA"/>
        </w:rPr>
        <w:t>перевірки</w:t>
      </w:r>
      <w:r w:rsidRPr="006F745F">
        <w:rPr>
          <w:color w:val="060606"/>
          <w:sz w:val="24"/>
          <w:szCs w:val="24"/>
          <w:lang w:val="uk-UA"/>
        </w:rPr>
        <w:t xml:space="preserve"> ознайомлені: _______________</w:t>
      </w:r>
    </w:p>
    <w:p w:rsidR="00952E07" w:rsidRPr="006F745F" w:rsidRDefault="00952E07" w:rsidP="00952E07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952E07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952E07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952E07" w:rsidRPr="006F745F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952E07" w:rsidRPr="006F745F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952E07" w:rsidRPr="006F745F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952E07" w:rsidRPr="006F745F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952E07" w:rsidRPr="006F745F" w:rsidRDefault="00952E07" w:rsidP="00952E07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952E07" w:rsidRPr="006F745F" w:rsidTr="00A4064C">
        <w:trPr>
          <w:cantSplit/>
          <w:trHeight w:val="424"/>
        </w:trPr>
        <w:tc>
          <w:tcPr>
            <w:tcW w:w="594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952E07" w:rsidRPr="006F745F" w:rsidRDefault="00952E07" w:rsidP="00A4064C">
            <w:pPr>
              <w:jc w:val="center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952E07" w:rsidRPr="0091286D" w:rsidTr="00A4064C">
        <w:trPr>
          <w:cantSplit/>
        </w:trPr>
        <w:tc>
          <w:tcPr>
            <w:tcW w:w="594" w:type="dxa"/>
            <w:vMerge w:val="restart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</w:t>
            </w: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1.1. Наявність нормативних документів з питань попередження усіх видів дитячого травматизму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952E07" w:rsidRPr="0091286D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  <w:trHeight w:val="565"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cantSplit/>
        </w:trPr>
        <w:tc>
          <w:tcPr>
            <w:tcW w:w="594" w:type="dxa"/>
            <w:vMerge w:val="restart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</w:t>
            </w: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2.1. Ст</w:t>
            </w:r>
            <w:r>
              <w:rPr>
                <w:sz w:val="24"/>
                <w:szCs w:val="24"/>
                <w:lang w:val="uk-UA"/>
              </w:rPr>
              <w:t>ворення безпечних умов для навчання учнів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кабінетах хімії, фізики, біології, математики, інформатики, шкільних майстернях, спортивній залі (куточки з безпеки життєдіяльності, проведення інструктажів з безпеки життєдіяльності для учасників освітнього процесу).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D2011E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</w:t>
            </w:r>
            <w:r w:rsidRPr="006F745F">
              <w:rPr>
                <w:sz w:val="24"/>
                <w:szCs w:val="24"/>
                <w:lang w:val="uk-UA"/>
              </w:rPr>
              <w:t>.Організація роботи навчального закладу з питань попередження дитячого травматизму:</w:t>
            </w:r>
          </w:p>
          <w:p w:rsidR="00952E07" w:rsidRPr="006F745F" w:rsidRDefault="00952E07" w:rsidP="00A4064C">
            <w:pPr>
              <w:spacing w:before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своєчасне видання наказів</w:t>
            </w:r>
            <w:r>
              <w:rPr>
                <w:sz w:val="24"/>
                <w:szCs w:val="24"/>
                <w:lang w:val="uk-UA"/>
              </w:rPr>
              <w:t xml:space="preserve"> про організацію роботи з безпеки життєдіяльності, затвердження переліку та змісту інструктажів з безпеки життєдіяльності</w:t>
            </w:r>
            <w:r w:rsidRPr="006F745F">
              <w:rPr>
                <w:sz w:val="24"/>
                <w:szCs w:val="24"/>
                <w:lang w:val="uk-UA"/>
              </w:rPr>
              <w:t>;</w:t>
            </w:r>
          </w:p>
          <w:p w:rsidR="00952E07" w:rsidRDefault="00952E07" w:rsidP="00A4064C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відповідність </w:t>
            </w:r>
            <w:r w:rsidRPr="006F745F">
              <w:rPr>
                <w:sz w:val="24"/>
                <w:szCs w:val="24"/>
                <w:lang w:val="uk-UA"/>
              </w:rPr>
              <w:t xml:space="preserve">проведення інструктажів з безпеки життєдіяльності </w:t>
            </w:r>
            <w:r>
              <w:rPr>
                <w:sz w:val="24"/>
                <w:szCs w:val="24"/>
                <w:lang w:val="uk-UA"/>
              </w:rPr>
              <w:t xml:space="preserve">щодо проведення </w:t>
            </w:r>
            <w:r w:rsidRPr="006F745F">
              <w:rPr>
                <w:sz w:val="24"/>
                <w:szCs w:val="24"/>
                <w:lang w:val="uk-UA"/>
              </w:rPr>
              <w:t xml:space="preserve">екскурсій, </w:t>
            </w:r>
            <w:r>
              <w:rPr>
                <w:sz w:val="24"/>
                <w:szCs w:val="24"/>
                <w:lang w:val="uk-UA"/>
              </w:rPr>
              <w:t xml:space="preserve">масових заходів, </w:t>
            </w:r>
            <w:r w:rsidRPr="006F745F">
              <w:rPr>
                <w:sz w:val="24"/>
                <w:szCs w:val="24"/>
                <w:lang w:val="uk-UA"/>
              </w:rPr>
              <w:t>позашкільних заходів тощо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52E07" w:rsidRPr="007140ED" w:rsidRDefault="00952E07" w:rsidP="00A4064C">
            <w:pPr>
              <w:spacing w:line="2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оформлення матеріалів про порядок розслідування нещасних випадків.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A15E5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</w:t>
            </w:r>
            <w:r w:rsidRPr="006F745F">
              <w:rPr>
                <w:sz w:val="24"/>
                <w:szCs w:val="24"/>
                <w:lang w:val="uk-UA"/>
              </w:rPr>
              <w:t>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A15E5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</w:t>
            </w:r>
            <w:r w:rsidRPr="006F745F">
              <w:rPr>
                <w:sz w:val="24"/>
                <w:szCs w:val="24"/>
                <w:lang w:val="uk-UA"/>
              </w:rPr>
              <w:t xml:space="preserve">. Залучення до проведення профілактичної роботи </w:t>
            </w:r>
            <w:r>
              <w:rPr>
                <w:sz w:val="24"/>
                <w:szCs w:val="24"/>
                <w:lang w:val="uk-UA"/>
              </w:rPr>
              <w:t>з безпеки життєдіяльності фахівців з різних сфер діяльності.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cantSplit/>
        </w:trPr>
        <w:tc>
          <w:tcPr>
            <w:tcW w:w="594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  <w:r w:rsidRPr="006F745F">
              <w:rPr>
                <w:sz w:val="24"/>
                <w:szCs w:val="24"/>
                <w:lang w:val="uk-UA"/>
              </w:rPr>
              <w:t>. Організація роботи з безпеки життєдіяльності через учнівське самоврядування, шкільні гуртки</w:t>
            </w:r>
            <w:r>
              <w:rPr>
                <w:sz w:val="24"/>
                <w:szCs w:val="24"/>
                <w:lang w:val="uk-UA"/>
              </w:rPr>
              <w:t>, конкурси, заходи</w:t>
            </w:r>
            <w:r w:rsidRPr="006F745F">
              <w:rPr>
                <w:sz w:val="24"/>
                <w:szCs w:val="24"/>
                <w:lang w:val="uk-UA"/>
              </w:rPr>
              <w:t xml:space="preserve"> тощо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 w:val="restart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952E07" w:rsidRPr="0091286D" w:rsidRDefault="00952E07" w:rsidP="00A4064C">
            <w:pPr>
              <w:spacing w:line="2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3.1.Укомплектованість педагогічними </w:t>
            </w:r>
            <w:r w:rsidRPr="006F745F">
              <w:rPr>
                <w:sz w:val="24"/>
                <w:szCs w:val="24"/>
                <w:lang w:val="uk-UA"/>
              </w:rPr>
              <w:t xml:space="preserve">кадрами. Педнавантаження вчителів (книга особового складу педпрацівників, наказ про тарифікацію). Викладання </w:t>
            </w:r>
            <w:r>
              <w:rPr>
                <w:sz w:val="24"/>
                <w:szCs w:val="24"/>
                <w:lang w:val="uk-UA"/>
              </w:rPr>
              <w:t xml:space="preserve">предмету </w:t>
            </w:r>
            <w:r w:rsidRPr="00CA15E5">
              <w:rPr>
                <w:sz w:val="24"/>
                <w:szCs w:val="24"/>
                <w:lang w:val="uk-UA"/>
              </w:rPr>
              <w:t>«Основи здоров’я»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A15E5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CA15E5">
              <w:rPr>
                <w:sz w:val="24"/>
                <w:szCs w:val="24"/>
                <w:lang w:val="uk-UA"/>
              </w:rPr>
              <w:t>учителів, які викладають предмет «Основи здоров’я».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 w:val="restart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  <w:r w:rsidRPr="006F745F">
              <w:rPr>
                <w:sz w:val="24"/>
                <w:szCs w:val="24"/>
                <w:lang w:val="uk-UA"/>
              </w:rPr>
              <w:t>. Організація роботи з батьками щодо профілактики та попередження усіх видів дитячого травматизму (</w:t>
            </w:r>
            <w:r>
              <w:rPr>
                <w:sz w:val="24"/>
                <w:szCs w:val="24"/>
                <w:lang w:val="uk-UA"/>
              </w:rPr>
              <w:t xml:space="preserve">класні батьківські збори, </w:t>
            </w:r>
            <w:r w:rsidRPr="006F745F">
              <w:rPr>
                <w:sz w:val="24"/>
                <w:szCs w:val="24"/>
                <w:lang w:val="uk-UA"/>
              </w:rPr>
              <w:t>загальношкільні збори</w:t>
            </w:r>
            <w:r>
              <w:rPr>
                <w:sz w:val="24"/>
                <w:szCs w:val="24"/>
                <w:lang w:val="uk-UA"/>
              </w:rPr>
              <w:t xml:space="preserve"> тощо</w:t>
            </w:r>
            <w:r w:rsidRPr="006F745F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Default="00952E07" w:rsidP="00A4064C">
            <w:pPr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  <w:r w:rsidRPr="006F745F">
              <w:rPr>
                <w:sz w:val="24"/>
                <w:szCs w:val="24"/>
                <w:lang w:val="uk-UA"/>
              </w:rPr>
              <w:t>. Система внутрішкільного контролю за станом роботи з питань попередження дитячого травматизму:</w:t>
            </w:r>
          </w:p>
          <w:p w:rsidR="00952E07" w:rsidRDefault="00952E07" w:rsidP="00A4064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перевірки організації роботи з питань безпеки життєдіяльності,</w:t>
            </w:r>
          </w:p>
          <w:p w:rsidR="00952E07" w:rsidRDefault="00952E07" w:rsidP="00A406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6F745F">
              <w:rPr>
                <w:sz w:val="24"/>
                <w:szCs w:val="24"/>
                <w:lang w:val="uk-UA"/>
              </w:rPr>
              <w:t xml:space="preserve"> перевірки стану викладання предмету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F745F">
              <w:rPr>
                <w:sz w:val="24"/>
                <w:szCs w:val="24"/>
                <w:lang w:val="uk-UA"/>
              </w:rPr>
              <w:t>Основи здоров’я</w:t>
            </w:r>
            <w:r>
              <w:rPr>
                <w:sz w:val="24"/>
                <w:szCs w:val="24"/>
                <w:lang w:val="uk-UA"/>
              </w:rPr>
              <w:t>»</w:t>
            </w:r>
            <w:r w:rsidRPr="006F745F">
              <w:rPr>
                <w:sz w:val="24"/>
                <w:szCs w:val="24"/>
                <w:lang w:val="uk-UA"/>
              </w:rPr>
              <w:t xml:space="preserve">; </w:t>
            </w:r>
          </w:p>
          <w:p w:rsidR="00952E07" w:rsidRDefault="00952E07" w:rsidP="00A406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перевірки дотримання правил ТБ та проведення інструктажів на уроках хімії, фізики, біології, фізичної культури, трудового навчання</w:t>
            </w:r>
          </w:p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6F745F">
              <w:rPr>
                <w:sz w:val="24"/>
                <w:szCs w:val="24"/>
                <w:lang w:val="uk-UA"/>
              </w:rPr>
              <w:t>загальнен</w:t>
            </w:r>
            <w:r>
              <w:rPr>
                <w:sz w:val="24"/>
                <w:szCs w:val="24"/>
                <w:lang w:val="uk-UA"/>
              </w:rPr>
              <w:t>ня матеріалів (довідки, накази)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C26283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952E07" w:rsidRPr="006F745F" w:rsidRDefault="00952E07" w:rsidP="00A4064C">
            <w:pPr>
              <w:spacing w:before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  <w:r w:rsidRPr="006F745F">
              <w:rPr>
                <w:sz w:val="24"/>
                <w:szCs w:val="24"/>
                <w:lang w:val="uk-UA"/>
              </w:rPr>
              <w:t>. Наявність журналів проведення інструктажів та правильність оформлення інструктажів з безпеки життєдіяльності учнів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4.6</w:t>
            </w:r>
            <w:r w:rsidRPr="006F745F">
              <w:rPr>
                <w:bCs/>
                <w:sz w:val="24"/>
                <w:szCs w:val="24"/>
                <w:lang w:val="uk-UA"/>
              </w:rPr>
              <w:t>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  <w:r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  <w:tr w:rsidR="00952E07" w:rsidRPr="006F745F" w:rsidTr="00A4064C">
        <w:trPr>
          <w:cantSplit/>
        </w:trPr>
        <w:tc>
          <w:tcPr>
            <w:tcW w:w="594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952E07" w:rsidRPr="006F745F" w:rsidRDefault="00952E07" w:rsidP="00A406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4.7</w:t>
            </w:r>
            <w:r w:rsidRPr="006F745F">
              <w:rPr>
                <w:bCs/>
                <w:sz w:val="24"/>
                <w:szCs w:val="24"/>
                <w:lang w:val="uk-UA"/>
              </w:rPr>
              <w:t>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952E07" w:rsidRPr="006F745F" w:rsidRDefault="00952E07" w:rsidP="00A406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52E07" w:rsidRPr="006F745F" w:rsidRDefault="00952E07" w:rsidP="00952E07">
      <w:pPr>
        <w:jc w:val="center"/>
        <w:rPr>
          <w:sz w:val="24"/>
          <w:szCs w:val="24"/>
          <w:lang w:val="uk-UA"/>
        </w:rPr>
      </w:pPr>
    </w:p>
    <w:p w:rsidR="00952E07" w:rsidRPr="006F745F" w:rsidRDefault="00952E07" w:rsidP="00952E07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952E07" w:rsidRPr="006F745F" w:rsidRDefault="00952E07" w:rsidP="00952E07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Загальний висновок:________________________________________________</w:t>
      </w:r>
    </w:p>
    <w:p w:rsidR="00952E07" w:rsidRPr="006F745F" w:rsidRDefault="00952E07" w:rsidP="00952E07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rPr>
          <w:sz w:val="24"/>
          <w:szCs w:val="24"/>
          <w:lang w:val="uk-UA"/>
        </w:rPr>
      </w:pPr>
    </w:p>
    <w:p w:rsidR="00952E07" w:rsidRPr="006F745F" w:rsidRDefault="00952E07" w:rsidP="00952E07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rPr>
          <w:sz w:val="24"/>
          <w:szCs w:val="24"/>
          <w:lang w:val="uk-UA"/>
        </w:rPr>
      </w:pPr>
    </w:p>
    <w:p w:rsidR="00952E07" w:rsidRPr="006F745F" w:rsidRDefault="00952E07" w:rsidP="00952E07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______________</w:t>
      </w:r>
      <w:r w:rsidRPr="006F745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6F745F">
        <w:rPr>
          <w:sz w:val="24"/>
          <w:szCs w:val="24"/>
          <w:lang w:val="uk-UA"/>
        </w:rPr>
        <w:tab/>
      </w:r>
    </w:p>
    <w:p w:rsidR="00952E07" w:rsidRPr="006F745F" w:rsidRDefault="00952E07" w:rsidP="00952E07">
      <w:pPr>
        <w:rPr>
          <w:sz w:val="24"/>
          <w:szCs w:val="24"/>
          <w:lang w:val="uk-UA"/>
        </w:rPr>
      </w:pPr>
    </w:p>
    <w:p w:rsidR="00952E07" w:rsidRPr="006F745F" w:rsidRDefault="00952E07" w:rsidP="00952E07">
      <w:pPr>
        <w:rPr>
          <w:szCs w:val="28"/>
          <w:lang w:val="uk-UA"/>
        </w:rPr>
      </w:pPr>
      <w:r w:rsidRPr="006F745F">
        <w:rPr>
          <w:sz w:val="24"/>
          <w:szCs w:val="24"/>
          <w:lang w:val="uk-UA"/>
        </w:rPr>
        <w:t>Ознайомлений (а)________________</w:t>
      </w:r>
      <w:r w:rsidRPr="006F745F">
        <w:rPr>
          <w:szCs w:val="28"/>
          <w:lang w:val="uk-UA"/>
        </w:rPr>
        <w:t xml:space="preserve">_____________  </w:t>
      </w:r>
    </w:p>
    <w:p w:rsidR="00952E07" w:rsidRPr="006F745F" w:rsidRDefault="00952E07" w:rsidP="00952E07">
      <w:pPr>
        <w:rPr>
          <w:sz w:val="24"/>
          <w:szCs w:val="24"/>
          <w:lang w:val="uk-UA"/>
        </w:rPr>
      </w:pPr>
    </w:p>
    <w:p w:rsidR="00952E07" w:rsidRPr="006F745F" w:rsidRDefault="00952E07" w:rsidP="00952E07">
      <w:pPr>
        <w:rPr>
          <w:lang w:val="uk-UA"/>
        </w:rPr>
      </w:pPr>
    </w:p>
    <w:p w:rsidR="00952E07" w:rsidRPr="006F745F" w:rsidRDefault="00952E07" w:rsidP="00952E07">
      <w:pPr>
        <w:rPr>
          <w:lang w:val="uk-UA"/>
        </w:rPr>
      </w:pPr>
    </w:p>
    <w:p w:rsidR="00952E07" w:rsidRPr="006F745F" w:rsidRDefault="00952E07" w:rsidP="00952E07">
      <w:pPr>
        <w:rPr>
          <w:lang w:val="uk-UA"/>
        </w:rPr>
      </w:pPr>
    </w:p>
    <w:p w:rsidR="00952E07" w:rsidRDefault="00952E07" w:rsidP="00952E07">
      <w:pPr>
        <w:rPr>
          <w:lang w:val="uk-UA"/>
        </w:rPr>
      </w:pPr>
    </w:p>
    <w:p w:rsidR="00952E07" w:rsidRPr="006F745F" w:rsidRDefault="00952E07" w:rsidP="00952E07">
      <w:pPr>
        <w:rPr>
          <w:lang w:val="uk-UA"/>
        </w:rPr>
      </w:pPr>
    </w:p>
    <w:p w:rsidR="00952E07" w:rsidRPr="006F745F" w:rsidRDefault="00952E07" w:rsidP="00952E07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Протокол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6F745F">
        <w:rPr>
          <w:color w:val="060606"/>
          <w:lang w:val="uk-UA"/>
        </w:rPr>
        <w:t>__________________________________________________________</w:t>
      </w:r>
    </w:p>
    <w:p w:rsidR="00952E07" w:rsidRPr="006F745F" w:rsidRDefault="00952E07" w:rsidP="00952E07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(назва ЗЗ</w:t>
      </w:r>
      <w:r>
        <w:rPr>
          <w:color w:val="060606"/>
          <w:sz w:val="24"/>
          <w:szCs w:val="24"/>
          <w:lang w:val="uk-UA"/>
        </w:rPr>
        <w:t>СО</w:t>
      </w:r>
      <w:r w:rsidRPr="006F745F">
        <w:rPr>
          <w:color w:val="060606"/>
          <w:sz w:val="24"/>
          <w:szCs w:val="24"/>
          <w:lang w:val="uk-UA"/>
        </w:rPr>
        <w:t>)</w:t>
      </w:r>
    </w:p>
    <w:p w:rsidR="00952E07" w:rsidRPr="006F745F" w:rsidRDefault="00952E07" w:rsidP="00952E07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952E07" w:rsidRPr="006F745F" w:rsidTr="00A4064C">
        <w:trPr>
          <w:tblHeader/>
        </w:trPr>
        <w:tc>
          <w:tcPr>
            <w:tcW w:w="567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952E07" w:rsidRPr="006F745F" w:rsidTr="00A406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52E07" w:rsidRPr="006F745F" w:rsidRDefault="00952E07" w:rsidP="00A4064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952E07" w:rsidRPr="006F745F" w:rsidRDefault="00952E07" w:rsidP="00A406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952E07" w:rsidRPr="006F745F" w:rsidRDefault="00952E07" w:rsidP="00A4064C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lastRenderedPageBreak/>
              <w:t>- програми вступного інструктажу з охорони праці для працівників;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6F745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952E07" w:rsidRPr="006F745F" w:rsidRDefault="00952E07" w:rsidP="00A4064C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952E07" w:rsidRPr="00C26283" w:rsidTr="00A406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52E07" w:rsidRPr="006F745F" w:rsidRDefault="00952E07" w:rsidP="00A4064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952E07" w:rsidRPr="006F745F" w:rsidRDefault="00952E07" w:rsidP="00A406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lastRenderedPageBreak/>
              <w:t>- наказ про створення постійно діючої пожежно-технічної комісії.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952E07" w:rsidRPr="006F745F" w:rsidTr="00A406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52E07" w:rsidRPr="006F745F" w:rsidRDefault="00952E07" w:rsidP="00A406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952E07" w:rsidRPr="006F745F" w:rsidRDefault="00952E07" w:rsidP="00A406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6F745F">
              <w:rPr>
                <w:color w:val="060606"/>
                <w:sz w:val="24"/>
                <w:lang w:val="uk-UA"/>
              </w:rPr>
              <w:t>замірів опору ізоляції електроустановок, електропроводки та заземлюючих пристроїв, Акту визначення придатності обладнання близкавкозахисту.</w:t>
            </w:r>
          </w:p>
        </w:tc>
        <w:tc>
          <w:tcPr>
            <w:tcW w:w="2410" w:type="dxa"/>
          </w:tcPr>
          <w:p w:rsidR="00952E07" w:rsidRPr="006F745F" w:rsidRDefault="00952E07" w:rsidP="00A406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952E07" w:rsidRPr="006F745F" w:rsidRDefault="00952E07" w:rsidP="00952E07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952E07" w:rsidRPr="006F745F" w:rsidRDefault="00952E07" w:rsidP="00952E07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Висновки та пропозиції.</w:t>
      </w:r>
    </w:p>
    <w:p w:rsidR="00952E07" w:rsidRPr="006F745F" w:rsidRDefault="00952E07" w:rsidP="00952E07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7" w:rsidRPr="006F745F" w:rsidRDefault="00952E07" w:rsidP="00952E07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952E07" w:rsidRPr="006F745F" w:rsidRDefault="00952E07" w:rsidP="00952E07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952E07" w:rsidRPr="006F745F" w:rsidRDefault="00952E07" w:rsidP="00952E07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Підпис</w:t>
      </w:r>
    </w:p>
    <w:p w:rsidR="00952E07" w:rsidRPr="006F745F" w:rsidRDefault="00952E07" w:rsidP="00952E07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Дата</w:t>
      </w:r>
    </w:p>
    <w:p w:rsidR="00952E07" w:rsidRPr="006F745F" w:rsidRDefault="00952E07" w:rsidP="00952E07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6F745F">
        <w:rPr>
          <w:bCs/>
          <w:color w:val="060606"/>
          <w:sz w:val="24"/>
          <w:lang w:val="uk-UA"/>
        </w:rPr>
        <w:t>Ознайомлений</w:t>
      </w:r>
    </w:p>
    <w:p w:rsidR="00512653" w:rsidRDefault="00512653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Default="00952E07" w:rsidP="003953DB">
      <w:pPr>
        <w:ind w:left="5664" w:firstLine="277"/>
        <w:rPr>
          <w:lang w:val="uk-UA"/>
        </w:rPr>
      </w:pPr>
    </w:p>
    <w:p w:rsidR="00952E07" w:rsidRPr="0026296E" w:rsidRDefault="00952E07" w:rsidP="003953DB">
      <w:pPr>
        <w:ind w:left="5664" w:firstLine="277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512653" w:rsidRPr="006F745F" w:rsidRDefault="00512653" w:rsidP="003953DB">
      <w:pPr>
        <w:ind w:left="5941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 xml:space="preserve">до </w:t>
      </w:r>
      <w:r w:rsidRPr="006F745F">
        <w:rPr>
          <w:color w:val="060606"/>
          <w:szCs w:val="28"/>
          <w:lang w:val="uk-UA"/>
        </w:rPr>
        <w:t>наказ</w:t>
      </w:r>
      <w:r>
        <w:rPr>
          <w:color w:val="060606"/>
          <w:szCs w:val="28"/>
          <w:lang w:val="uk-UA"/>
        </w:rPr>
        <w:t>у</w:t>
      </w:r>
      <w:r w:rsidRPr="006F745F">
        <w:rPr>
          <w:color w:val="060606"/>
          <w:szCs w:val="28"/>
          <w:lang w:val="uk-UA"/>
        </w:rPr>
        <w:t xml:space="preserve"> управління освіти Ізюмської міської ради Харківської області</w:t>
      </w:r>
    </w:p>
    <w:p w:rsidR="00512653" w:rsidRPr="00C26283" w:rsidRDefault="00242B9B" w:rsidP="003953DB">
      <w:pPr>
        <w:ind w:left="5941"/>
        <w:jc w:val="both"/>
        <w:rPr>
          <w:szCs w:val="28"/>
          <w:lang w:val="uk-UA"/>
        </w:rPr>
      </w:pPr>
      <w:r w:rsidRPr="00C26283">
        <w:rPr>
          <w:szCs w:val="28"/>
          <w:lang w:val="uk-UA"/>
        </w:rPr>
        <w:t>1</w:t>
      </w:r>
      <w:r w:rsidR="00952E07" w:rsidRPr="00C26283">
        <w:rPr>
          <w:szCs w:val="28"/>
          <w:lang w:val="uk-UA"/>
        </w:rPr>
        <w:t>6</w:t>
      </w:r>
      <w:r w:rsidR="003953DB" w:rsidRPr="00C26283">
        <w:rPr>
          <w:szCs w:val="28"/>
          <w:lang w:val="uk-UA"/>
        </w:rPr>
        <w:t>.</w:t>
      </w:r>
      <w:r w:rsidR="007D1644" w:rsidRPr="00C26283">
        <w:rPr>
          <w:szCs w:val="28"/>
          <w:lang w:val="uk-UA"/>
        </w:rPr>
        <w:t>1</w:t>
      </w:r>
      <w:r w:rsidR="003953DB" w:rsidRPr="00C26283">
        <w:rPr>
          <w:szCs w:val="28"/>
          <w:lang w:val="uk-UA"/>
        </w:rPr>
        <w:t>0</w:t>
      </w:r>
      <w:r w:rsidR="00512653" w:rsidRPr="00C26283">
        <w:rPr>
          <w:szCs w:val="28"/>
          <w:lang w:val="uk-UA"/>
        </w:rPr>
        <w:t>.201</w:t>
      </w:r>
      <w:r w:rsidR="003953DB" w:rsidRPr="00C26283">
        <w:rPr>
          <w:szCs w:val="28"/>
          <w:lang w:val="uk-UA"/>
        </w:rPr>
        <w:t>9</w:t>
      </w:r>
      <w:r w:rsidR="00512653" w:rsidRPr="00C26283">
        <w:rPr>
          <w:szCs w:val="28"/>
          <w:lang w:val="uk-UA"/>
        </w:rPr>
        <w:t xml:space="preserve"> № </w:t>
      </w:r>
      <w:r w:rsidR="00C26283" w:rsidRPr="00C26283">
        <w:rPr>
          <w:szCs w:val="28"/>
          <w:lang w:val="uk-UA"/>
        </w:rPr>
        <w:t>390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Аналіз 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контрольної роботи із ________________________________________ </w:t>
      </w:r>
    </w:p>
    <w:p w:rsidR="00512653" w:rsidRDefault="00497B02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проведеної 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____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</w:t>
      </w:r>
      <w:r w:rsidR="009A1319">
        <w:rPr>
          <w:rFonts w:ascii="Times New Roman" w:eastAsia="MS Mincho" w:hAnsi="Times New Roman"/>
          <w:b/>
          <w:bCs/>
          <w:sz w:val="24"/>
          <w:szCs w:val="24"/>
          <w:lang w:val="uk-UA"/>
        </w:rPr>
        <w:t>листопада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2019 року за завданнями 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>відділ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у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науково-методичного та інформаційного забезпечення управління освіти Ізюмської міської ради Харківської області у </w:t>
      </w:r>
      <w:r w:rsidR="00307A8C">
        <w:rPr>
          <w:rFonts w:ascii="Times New Roman" w:eastAsia="MS Mincho" w:hAnsi="Times New Roman"/>
          <w:b/>
          <w:bCs/>
          <w:sz w:val="24"/>
          <w:szCs w:val="24"/>
          <w:lang w:val="uk-UA"/>
        </w:rPr>
        <w:t>____ (4 ,9, 11)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класах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</w:t>
      </w:r>
      <w:r w:rsidR="003953DB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Ізюмської 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>загальноос</w:t>
      </w:r>
      <w:r w:rsid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вітньої школи І-ІІІ ступенів № </w:t>
      </w:r>
      <w:r w:rsidR="001D283A">
        <w:rPr>
          <w:rFonts w:ascii="Times New Roman" w:eastAsia="MS Mincho" w:hAnsi="Times New Roman"/>
          <w:b/>
          <w:bCs/>
          <w:sz w:val="24"/>
          <w:szCs w:val="24"/>
          <w:lang w:val="uk-UA"/>
        </w:rPr>
        <w:t>2</w:t>
      </w:r>
      <w:r w:rsidR="00FA3EAF" w:rsidRPr="00FA3EAF">
        <w:rPr>
          <w:lang w:val="uk-UA"/>
        </w:rPr>
        <w:t xml:space="preserve"> </w:t>
      </w:r>
      <w:r w:rsidR="00FA3EAF" w:rsidRPr="00FA3EAF">
        <w:rPr>
          <w:rFonts w:ascii="Times New Roman" w:eastAsia="MS Mincho" w:hAnsi="Times New Roman"/>
          <w:b/>
          <w:bCs/>
          <w:sz w:val="24"/>
          <w:szCs w:val="24"/>
          <w:lang w:val="uk-UA"/>
        </w:rPr>
        <w:t>Ізюмської міської ради Харківської області</w:t>
      </w:r>
    </w:p>
    <w:p w:rsidR="00512653" w:rsidRDefault="00512653" w:rsidP="00512653">
      <w:pPr>
        <w:pStyle w:val="af3"/>
        <w:tabs>
          <w:tab w:val="left" w:pos="2835"/>
        </w:tabs>
        <w:spacing w:line="216" w:lineRule="auto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Результати контрольної роботи:</w:t>
      </w: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8"/>
        <w:gridCol w:w="2354"/>
        <w:gridCol w:w="3510"/>
      </w:tblGrid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Бал за к/р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Pr="00C26283" w:rsidRDefault="009951CD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 w:rsidRPr="00C26283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Тематичні бали за вересень</w:t>
            </w:r>
            <w:r w:rsidR="00C26283" w:rsidRPr="00C26283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-жовтень </w:t>
            </w:r>
            <w:r w:rsidRPr="00C26283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2019/2020</w:t>
            </w:r>
            <w:r w:rsidR="00512653" w:rsidRPr="00C26283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н.р.</w:t>
            </w: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Tr="00F1067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3…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35"/>
        <w:gridCol w:w="1103"/>
        <w:gridCol w:w="495"/>
        <w:gridCol w:w="900"/>
        <w:gridCol w:w="360"/>
        <w:gridCol w:w="1017"/>
        <w:gridCol w:w="423"/>
        <w:gridCol w:w="1017"/>
        <w:gridCol w:w="423"/>
        <w:gridCol w:w="1017"/>
        <w:gridCol w:w="536"/>
      </w:tblGrid>
      <w:tr w:rsidR="00512653" w:rsidTr="00512653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Писали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роботу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1-3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4-6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7-9 б.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10-12 б.</w:t>
            </w:r>
          </w:p>
        </w:tc>
      </w:tr>
      <w:tr w:rsidR="00512653" w:rsidTr="00512653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Pr="00F10670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Рівень навчальних д</w:t>
      </w:r>
      <w:r w:rsidR="00F87CAB">
        <w:rPr>
          <w:rFonts w:ascii="Times New Roman" w:eastAsia="MS Mincho" w:hAnsi="Times New Roman"/>
          <w:b/>
          <w:bCs/>
          <w:sz w:val="24"/>
          <w:szCs w:val="24"/>
          <w:lang w:val="uk-UA"/>
        </w:rPr>
        <w:t>осягнень учнів даного класу</w:t>
      </w:r>
      <w:r w:rsidRPr="00242B9B">
        <w:rPr>
          <w:rFonts w:ascii="Times New Roman" w:eastAsia="MS Mincho" w:hAnsi="Times New Roman"/>
          <w:b/>
          <w:bCs/>
          <w:color w:val="FF0000"/>
          <w:sz w:val="24"/>
          <w:szCs w:val="24"/>
          <w:lang w:val="uk-UA"/>
        </w:rPr>
        <w:t xml:space="preserve"> </w:t>
      </w:r>
      <w:bookmarkStart w:id="0" w:name="_GoBack"/>
      <w:r w:rsidR="009951CD" w:rsidRPr="00C26283">
        <w:rPr>
          <w:rFonts w:ascii="Times New Roman" w:eastAsia="MS Mincho" w:hAnsi="Times New Roman"/>
          <w:b/>
          <w:bCs/>
          <w:sz w:val="24"/>
          <w:szCs w:val="24"/>
          <w:lang w:val="uk-UA"/>
        </w:rPr>
        <w:t>за вересень</w:t>
      </w:r>
      <w:r w:rsidR="00C26283" w:rsidRPr="00C26283">
        <w:rPr>
          <w:rFonts w:ascii="Times New Roman" w:eastAsia="MS Mincho" w:hAnsi="Times New Roman"/>
          <w:b/>
          <w:bCs/>
          <w:sz w:val="24"/>
          <w:szCs w:val="24"/>
          <w:lang w:val="uk-UA"/>
        </w:rPr>
        <w:t>-жовтень</w:t>
      </w:r>
      <w:r w:rsidR="009951CD" w:rsidRPr="00F10670"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</w:t>
      </w:r>
      <w:bookmarkEnd w:id="0"/>
      <w:r w:rsidR="009951CD" w:rsidRPr="00F10670">
        <w:rPr>
          <w:rFonts w:ascii="Times New Roman" w:eastAsia="MS Mincho" w:hAnsi="Times New Roman"/>
          <w:b/>
          <w:bCs/>
          <w:sz w:val="24"/>
          <w:szCs w:val="24"/>
          <w:lang w:val="uk-UA"/>
        </w:rPr>
        <w:t>2019/2020 н.р.</w:t>
      </w:r>
    </w:p>
    <w:p w:rsidR="00512653" w:rsidRDefault="00512653" w:rsidP="00512653">
      <w:pPr>
        <w:pStyle w:val="af3"/>
        <w:tabs>
          <w:tab w:val="left" w:pos="-540"/>
          <w:tab w:val="left" w:pos="6165"/>
        </w:tabs>
        <w:ind w:firstLine="180"/>
        <w:jc w:val="both"/>
        <w:rPr>
          <w:rFonts w:ascii="Times New Roman" w:eastAsia="MS Mincho" w:hAnsi="Times New Roman"/>
          <w:b/>
          <w:bCs/>
          <w:sz w:val="18"/>
          <w:lang w:val="uk-UA"/>
        </w:rPr>
      </w:pPr>
      <w:r>
        <w:rPr>
          <w:rFonts w:ascii="Times New Roman" w:eastAsia="MS Mincho" w:hAnsi="Times New Roman"/>
          <w:b/>
          <w:bCs/>
          <w:sz w:val="18"/>
          <w:lang w:val="uk-UA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079"/>
        <w:gridCol w:w="642"/>
        <w:gridCol w:w="1158"/>
        <w:gridCol w:w="1115"/>
        <w:gridCol w:w="1058"/>
        <w:gridCol w:w="720"/>
        <w:gridCol w:w="887"/>
        <w:gridCol w:w="720"/>
      </w:tblGrid>
      <w:tr w:rsidR="00512653" w:rsidTr="0051265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Всього учнів у класі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512653" w:rsidTr="0051265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rPr>
          <w:trHeight w:val="1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Типові помилки, допущені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Причини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eastAsia="MS Mincho"/>
          <w:bCs/>
          <w:sz w:val="18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Заходи, заплановані учителем щодо усунення 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ind w:left="-180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  </w:t>
      </w:r>
    </w:p>
    <w:p w:rsidR="00811DE9" w:rsidRPr="005F131F" w:rsidRDefault="00512653" w:rsidP="003953DB">
      <w:pPr>
        <w:pStyle w:val="af3"/>
        <w:tabs>
          <w:tab w:val="left" w:pos="-540"/>
        </w:tabs>
        <w:jc w:val="both"/>
        <w:rPr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Дата заповнення__________               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  <w:t>Учитель ________________ПІБ</w:t>
      </w:r>
    </w:p>
    <w:sectPr w:rsidR="00811DE9" w:rsidRPr="005F131F" w:rsidSect="00512653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65" w:rsidRDefault="001A4565" w:rsidP="004953D0">
      <w:r>
        <w:separator/>
      </w:r>
    </w:p>
  </w:endnote>
  <w:endnote w:type="continuationSeparator" w:id="0">
    <w:p w:rsidR="001A4565" w:rsidRDefault="001A4565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65" w:rsidRDefault="001A4565" w:rsidP="004953D0">
      <w:r>
        <w:separator/>
      </w:r>
    </w:p>
  </w:footnote>
  <w:footnote w:type="continuationSeparator" w:id="0">
    <w:p w:rsidR="001A4565" w:rsidRDefault="001A4565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5" w:rsidRDefault="001A4565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A4565" w:rsidRDefault="001A45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65" w:rsidRDefault="001A4565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26283">
      <w:rPr>
        <w:rStyle w:val="af1"/>
        <w:noProof/>
      </w:rPr>
      <w:t>23</w:t>
    </w:r>
    <w:r>
      <w:rPr>
        <w:rStyle w:val="af1"/>
      </w:rPr>
      <w:fldChar w:fldCharType="end"/>
    </w:r>
  </w:p>
  <w:p w:rsidR="001A4565" w:rsidRDefault="001A4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0F2B"/>
    <w:multiLevelType w:val="hybridMultilevel"/>
    <w:tmpl w:val="1FDA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27376"/>
    <w:multiLevelType w:val="hybridMultilevel"/>
    <w:tmpl w:val="A1664880"/>
    <w:lvl w:ilvl="0" w:tplc="1B341B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5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1"/>
  </w:num>
  <w:num w:numId="15">
    <w:abstractNumId w:val="23"/>
  </w:num>
  <w:num w:numId="16">
    <w:abstractNumId w:val="14"/>
  </w:num>
  <w:num w:numId="17">
    <w:abstractNumId w:val="26"/>
  </w:num>
  <w:num w:numId="18">
    <w:abstractNumId w:val="27"/>
  </w:num>
  <w:num w:numId="19">
    <w:abstractNumId w:val="2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4"/>
  </w:num>
  <w:num w:numId="28">
    <w:abstractNumId w:val="19"/>
  </w:num>
  <w:num w:numId="29">
    <w:abstractNumId w:val="24"/>
  </w:num>
  <w:num w:numId="30">
    <w:abstractNumId w:val="7"/>
  </w:num>
  <w:num w:numId="31">
    <w:abstractNumId w:val="17"/>
  </w:num>
  <w:num w:numId="32">
    <w:abstractNumId w:val="20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8696D"/>
    <w:rsid w:val="00090E3B"/>
    <w:rsid w:val="000934A2"/>
    <w:rsid w:val="00093AE6"/>
    <w:rsid w:val="000B74C2"/>
    <w:rsid w:val="000E3DD1"/>
    <w:rsid w:val="000F45C5"/>
    <w:rsid w:val="00102D67"/>
    <w:rsid w:val="001037B3"/>
    <w:rsid w:val="00154CBD"/>
    <w:rsid w:val="00161741"/>
    <w:rsid w:val="001718CD"/>
    <w:rsid w:val="0017527C"/>
    <w:rsid w:val="001A4565"/>
    <w:rsid w:val="001B3E62"/>
    <w:rsid w:val="001C57F5"/>
    <w:rsid w:val="001D283A"/>
    <w:rsid w:val="001D64DA"/>
    <w:rsid w:val="001F2647"/>
    <w:rsid w:val="00203F6A"/>
    <w:rsid w:val="0021703E"/>
    <w:rsid w:val="00226EA7"/>
    <w:rsid w:val="00237DA5"/>
    <w:rsid w:val="00242B9B"/>
    <w:rsid w:val="00273EEE"/>
    <w:rsid w:val="00284584"/>
    <w:rsid w:val="00287078"/>
    <w:rsid w:val="00296FD8"/>
    <w:rsid w:val="002B2B49"/>
    <w:rsid w:val="002F1B0E"/>
    <w:rsid w:val="002F26C8"/>
    <w:rsid w:val="002F45D0"/>
    <w:rsid w:val="00302A7D"/>
    <w:rsid w:val="00304E68"/>
    <w:rsid w:val="00305C48"/>
    <w:rsid w:val="00307A8C"/>
    <w:rsid w:val="0031342C"/>
    <w:rsid w:val="00346A72"/>
    <w:rsid w:val="00363462"/>
    <w:rsid w:val="003679A5"/>
    <w:rsid w:val="0037021B"/>
    <w:rsid w:val="00375D50"/>
    <w:rsid w:val="003953DB"/>
    <w:rsid w:val="003A39DA"/>
    <w:rsid w:val="003A43B0"/>
    <w:rsid w:val="003A4765"/>
    <w:rsid w:val="003B5C2B"/>
    <w:rsid w:val="003C0941"/>
    <w:rsid w:val="003C3DAA"/>
    <w:rsid w:val="003D4A9A"/>
    <w:rsid w:val="003D5EED"/>
    <w:rsid w:val="003E3933"/>
    <w:rsid w:val="0042145D"/>
    <w:rsid w:val="00436398"/>
    <w:rsid w:val="00466EC9"/>
    <w:rsid w:val="00476579"/>
    <w:rsid w:val="004953D0"/>
    <w:rsid w:val="0049671D"/>
    <w:rsid w:val="00497B02"/>
    <w:rsid w:val="004A74C4"/>
    <w:rsid w:val="004A7D1C"/>
    <w:rsid w:val="004B55EC"/>
    <w:rsid w:val="004C7A34"/>
    <w:rsid w:val="00512653"/>
    <w:rsid w:val="005208E8"/>
    <w:rsid w:val="00533B8A"/>
    <w:rsid w:val="00534581"/>
    <w:rsid w:val="00540B14"/>
    <w:rsid w:val="005666B7"/>
    <w:rsid w:val="0057444A"/>
    <w:rsid w:val="00583593"/>
    <w:rsid w:val="00586514"/>
    <w:rsid w:val="005B065B"/>
    <w:rsid w:val="005B43B2"/>
    <w:rsid w:val="005C3D22"/>
    <w:rsid w:val="005C7ADA"/>
    <w:rsid w:val="005F131F"/>
    <w:rsid w:val="005F4153"/>
    <w:rsid w:val="005F5560"/>
    <w:rsid w:val="00610013"/>
    <w:rsid w:val="00620A15"/>
    <w:rsid w:val="00621340"/>
    <w:rsid w:val="00634A55"/>
    <w:rsid w:val="00635AE2"/>
    <w:rsid w:val="0065420D"/>
    <w:rsid w:val="006577BD"/>
    <w:rsid w:val="0067309F"/>
    <w:rsid w:val="00682220"/>
    <w:rsid w:val="00690A56"/>
    <w:rsid w:val="006B13F0"/>
    <w:rsid w:val="006C40DD"/>
    <w:rsid w:val="006C4AC1"/>
    <w:rsid w:val="006E7E2A"/>
    <w:rsid w:val="006F7702"/>
    <w:rsid w:val="00705849"/>
    <w:rsid w:val="007140ED"/>
    <w:rsid w:val="00730ABA"/>
    <w:rsid w:val="00747FD3"/>
    <w:rsid w:val="007539D0"/>
    <w:rsid w:val="00766ED6"/>
    <w:rsid w:val="007708FE"/>
    <w:rsid w:val="00771DB1"/>
    <w:rsid w:val="007B45F9"/>
    <w:rsid w:val="007B634D"/>
    <w:rsid w:val="007C4BFC"/>
    <w:rsid w:val="007C5702"/>
    <w:rsid w:val="007C76FA"/>
    <w:rsid w:val="007D1644"/>
    <w:rsid w:val="007D5472"/>
    <w:rsid w:val="007E5A16"/>
    <w:rsid w:val="007E7606"/>
    <w:rsid w:val="007F1B2E"/>
    <w:rsid w:val="007F3622"/>
    <w:rsid w:val="007F43F0"/>
    <w:rsid w:val="00800911"/>
    <w:rsid w:val="00801A05"/>
    <w:rsid w:val="00811DE9"/>
    <w:rsid w:val="008403B5"/>
    <w:rsid w:val="00844E1D"/>
    <w:rsid w:val="008504AC"/>
    <w:rsid w:val="008535D7"/>
    <w:rsid w:val="00883DAD"/>
    <w:rsid w:val="008A06B5"/>
    <w:rsid w:val="008B551C"/>
    <w:rsid w:val="008B5C6B"/>
    <w:rsid w:val="008C26C4"/>
    <w:rsid w:val="008C7450"/>
    <w:rsid w:val="008D3B94"/>
    <w:rsid w:val="00903F7F"/>
    <w:rsid w:val="0091286D"/>
    <w:rsid w:val="009145CE"/>
    <w:rsid w:val="009238BB"/>
    <w:rsid w:val="0092476B"/>
    <w:rsid w:val="00941DCA"/>
    <w:rsid w:val="00952E07"/>
    <w:rsid w:val="00965D84"/>
    <w:rsid w:val="00967193"/>
    <w:rsid w:val="00973898"/>
    <w:rsid w:val="00976014"/>
    <w:rsid w:val="009906CC"/>
    <w:rsid w:val="009951CD"/>
    <w:rsid w:val="00996BEE"/>
    <w:rsid w:val="009A09CD"/>
    <w:rsid w:val="009A1319"/>
    <w:rsid w:val="009A5234"/>
    <w:rsid w:val="009A79B5"/>
    <w:rsid w:val="009C7476"/>
    <w:rsid w:val="009C7DF8"/>
    <w:rsid w:val="009D1929"/>
    <w:rsid w:val="009D1E92"/>
    <w:rsid w:val="009D2E61"/>
    <w:rsid w:val="009D36A9"/>
    <w:rsid w:val="009D6D7B"/>
    <w:rsid w:val="009F7338"/>
    <w:rsid w:val="00A05B59"/>
    <w:rsid w:val="00A236B4"/>
    <w:rsid w:val="00A30E42"/>
    <w:rsid w:val="00A315A9"/>
    <w:rsid w:val="00A36EDB"/>
    <w:rsid w:val="00A43B3F"/>
    <w:rsid w:val="00A4410E"/>
    <w:rsid w:val="00A51430"/>
    <w:rsid w:val="00A612F7"/>
    <w:rsid w:val="00A81695"/>
    <w:rsid w:val="00AA6717"/>
    <w:rsid w:val="00AC217E"/>
    <w:rsid w:val="00AD1744"/>
    <w:rsid w:val="00AE181F"/>
    <w:rsid w:val="00AE27D7"/>
    <w:rsid w:val="00AF409C"/>
    <w:rsid w:val="00AF458B"/>
    <w:rsid w:val="00B03266"/>
    <w:rsid w:val="00B0629D"/>
    <w:rsid w:val="00B96906"/>
    <w:rsid w:val="00BB466F"/>
    <w:rsid w:val="00BC27A4"/>
    <w:rsid w:val="00BD23A8"/>
    <w:rsid w:val="00BD31C6"/>
    <w:rsid w:val="00C0098C"/>
    <w:rsid w:val="00C22D74"/>
    <w:rsid w:val="00C26283"/>
    <w:rsid w:val="00C40F21"/>
    <w:rsid w:val="00C41163"/>
    <w:rsid w:val="00C50AAD"/>
    <w:rsid w:val="00C537A1"/>
    <w:rsid w:val="00C55F24"/>
    <w:rsid w:val="00C73E28"/>
    <w:rsid w:val="00C853B6"/>
    <w:rsid w:val="00C8745E"/>
    <w:rsid w:val="00C935FB"/>
    <w:rsid w:val="00C96817"/>
    <w:rsid w:val="00CA15E5"/>
    <w:rsid w:val="00CB2346"/>
    <w:rsid w:val="00CD5D28"/>
    <w:rsid w:val="00CF1D29"/>
    <w:rsid w:val="00D1475D"/>
    <w:rsid w:val="00D1539B"/>
    <w:rsid w:val="00D2011E"/>
    <w:rsid w:val="00D2448E"/>
    <w:rsid w:val="00D27313"/>
    <w:rsid w:val="00D453A2"/>
    <w:rsid w:val="00D57E90"/>
    <w:rsid w:val="00D611CA"/>
    <w:rsid w:val="00D925C8"/>
    <w:rsid w:val="00D9305C"/>
    <w:rsid w:val="00D9528F"/>
    <w:rsid w:val="00DA1832"/>
    <w:rsid w:val="00DB12E7"/>
    <w:rsid w:val="00DB75D8"/>
    <w:rsid w:val="00DD46B2"/>
    <w:rsid w:val="00DF3D76"/>
    <w:rsid w:val="00DF7AD7"/>
    <w:rsid w:val="00E04663"/>
    <w:rsid w:val="00E35ECE"/>
    <w:rsid w:val="00E403DA"/>
    <w:rsid w:val="00E54887"/>
    <w:rsid w:val="00E551CC"/>
    <w:rsid w:val="00E5762C"/>
    <w:rsid w:val="00E654D0"/>
    <w:rsid w:val="00E6769B"/>
    <w:rsid w:val="00E71646"/>
    <w:rsid w:val="00E84664"/>
    <w:rsid w:val="00EB1730"/>
    <w:rsid w:val="00ED3F32"/>
    <w:rsid w:val="00F01960"/>
    <w:rsid w:val="00F10670"/>
    <w:rsid w:val="00F24296"/>
    <w:rsid w:val="00F322BC"/>
    <w:rsid w:val="00F34581"/>
    <w:rsid w:val="00F42C97"/>
    <w:rsid w:val="00F47EAF"/>
    <w:rsid w:val="00F57F2A"/>
    <w:rsid w:val="00F752D9"/>
    <w:rsid w:val="00F87CAB"/>
    <w:rsid w:val="00F924F2"/>
    <w:rsid w:val="00FA3EAF"/>
    <w:rsid w:val="00FA5FF3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154CBD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3">
    <w:name w:val="Plain Text"/>
    <w:basedOn w:val="a"/>
    <w:link w:val="af4"/>
    <w:unhideWhenUsed/>
    <w:rsid w:val="00512653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5126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svita.ua/legislation/Ser_osv/6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06EF-918A-436D-AF94-B29DB0F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23</Pages>
  <Words>22953</Words>
  <Characters>13084</Characters>
  <Application>Microsoft Office Word</Application>
  <DocSecurity>0</DocSecurity>
  <Lines>109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101</cp:revision>
  <cp:lastPrinted>2019-10-16T13:58:00Z</cp:lastPrinted>
  <dcterms:created xsi:type="dcterms:W3CDTF">2017-10-25T18:14:00Z</dcterms:created>
  <dcterms:modified xsi:type="dcterms:W3CDTF">2019-10-16T13:58:00Z</dcterms:modified>
</cp:coreProperties>
</file>